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13058">
      <w:pPr>
        <w:spacing w:line="360" w:lineRule="auto"/>
        <w:ind w:left="1" w:hanging="3"/>
        <w:jc w:val="center"/>
        <w:rPr>
          <w:sz w:val="26"/>
          <w:szCs w:val="26"/>
        </w:rPr>
      </w:pPr>
      <w:r>
        <w:rPr>
          <w:b/>
          <w:sz w:val="26"/>
          <w:szCs w:val="26"/>
        </w:rPr>
        <w:t>PHỤ LỤC 1</w:t>
      </w:r>
    </w:p>
    <w:p w14:paraId="5338A005">
      <w:pPr>
        <w:spacing w:line="360" w:lineRule="auto"/>
        <w:ind w:left="1" w:hanging="3"/>
        <w:jc w:val="center"/>
        <w:rPr>
          <w:b/>
          <w:sz w:val="26"/>
          <w:szCs w:val="26"/>
        </w:rPr>
      </w:pPr>
      <w:r>
        <w:rPr>
          <w:b/>
          <w:sz w:val="26"/>
          <w:szCs w:val="26"/>
        </w:rPr>
        <w:t>ĐỀ TÀI NGHIÊN CỨU KHOA HỌC ĐƯỢC NGHIỆM THU</w:t>
      </w:r>
    </w:p>
    <w:tbl>
      <w:tblPr>
        <w:tblStyle w:val="6"/>
        <w:tblW w:w="142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735"/>
        <w:gridCol w:w="3480"/>
        <w:gridCol w:w="5415"/>
        <w:gridCol w:w="1890"/>
        <w:gridCol w:w="2730"/>
      </w:tblGrid>
      <w:tr w14:paraId="55DD9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15" w:hRule="atLeast"/>
        </w:trPr>
        <w:tc>
          <w:tcPr>
            <w:tcW w:w="73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3E5FC9FD">
            <w:pPr>
              <w:spacing w:line="276" w:lineRule="auto"/>
              <w:ind w:left="1" w:hanging="3"/>
              <w:jc w:val="center"/>
              <w:rPr>
                <w:b/>
                <w:sz w:val="28"/>
                <w:szCs w:val="28"/>
              </w:rPr>
            </w:pPr>
            <w:r>
              <w:rPr>
                <w:b/>
                <w:sz w:val="28"/>
                <w:szCs w:val="28"/>
              </w:rPr>
              <w:t>Stt</w:t>
            </w:r>
          </w:p>
        </w:tc>
        <w:tc>
          <w:tcPr>
            <w:tcW w:w="3480"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14:paraId="7BD4D782">
            <w:pPr>
              <w:spacing w:line="276" w:lineRule="auto"/>
              <w:ind w:left="1" w:hanging="3"/>
              <w:jc w:val="center"/>
              <w:rPr>
                <w:b/>
                <w:sz w:val="28"/>
                <w:szCs w:val="28"/>
              </w:rPr>
            </w:pPr>
            <w:r>
              <w:rPr>
                <w:b/>
                <w:sz w:val="28"/>
                <w:szCs w:val="28"/>
              </w:rPr>
              <w:t>Chủ nhiệm đề tài</w:t>
            </w:r>
          </w:p>
        </w:tc>
        <w:tc>
          <w:tcPr>
            <w:tcW w:w="5415"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14:paraId="2F5C85F2">
            <w:pPr>
              <w:spacing w:line="276" w:lineRule="auto"/>
              <w:ind w:left="1" w:hanging="3"/>
              <w:jc w:val="center"/>
              <w:rPr>
                <w:b/>
                <w:sz w:val="28"/>
                <w:szCs w:val="28"/>
              </w:rPr>
            </w:pPr>
            <w:r>
              <w:rPr>
                <w:b/>
                <w:sz w:val="28"/>
                <w:szCs w:val="28"/>
              </w:rPr>
              <w:t>Tên đề tài</w:t>
            </w:r>
          </w:p>
        </w:tc>
        <w:tc>
          <w:tcPr>
            <w:tcW w:w="1890"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14:paraId="0B8B682A">
            <w:pPr>
              <w:spacing w:line="276" w:lineRule="auto"/>
              <w:ind w:left="1" w:hanging="3"/>
              <w:jc w:val="center"/>
              <w:rPr>
                <w:b/>
                <w:sz w:val="28"/>
                <w:szCs w:val="28"/>
              </w:rPr>
            </w:pPr>
            <w:r>
              <w:rPr>
                <w:b/>
                <w:sz w:val="28"/>
                <w:szCs w:val="28"/>
              </w:rPr>
              <w:t>Cấp đề tài</w:t>
            </w:r>
          </w:p>
        </w:tc>
        <w:tc>
          <w:tcPr>
            <w:tcW w:w="2730"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14:paraId="7E27BF2A">
            <w:pPr>
              <w:spacing w:line="276" w:lineRule="auto"/>
              <w:ind w:left="1" w:hanging="3"/>
              <w:jc w:val="center"/>
              <w:rPr>
                <w:b/>
                <w:sz w:val="28"/>
                <w:szCs w:val="28"/>
              </w:rPr>
            </w:pPr>
            <w:r>
              <w:rPr>
                <w:b/>
                <w:sz w:val="28"/>
                <w:szCs w:val="28"/>
              </w:rPr>
              <w:t>Thời gian nghiệm thu</w:t>
            </w:r>
          </w:p>
        </w:tc>
      </w:tr>
      <w:tr w14:paraId="7DF5F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166" w:hRule="atLeast"/>
        </w:trPr>
        <w:tc>
          <w:tcPr>
            <w:tcW w:w="73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31449B9A">
            <w:pPr>
              <w:ind w:left="1" w:hanging="3"/>
              <w:jc w:val="center"/>
              <w:rPr>
                <w:sz w:val="26"/>
                <w:szCs w:val="26"/>
              </w:rPr>
            </w:pPr>
            <w:r>
              <w:rPr>
                <w:sz w:val="26"/>
                <w:szCs w:val="26"/>
              </w:rPr>
              <w:t>1</w:t>
            </w:r>
          </w:p>
        </w:tc>
        <w:tc>
          <w:tcPr>
            <w:tcW w:w="3480" w:type="dxa"/>
            <w:tcBorders>
              <w:top w:val="nil"/>
              <w:left w:val="nil"/>
              <w:bottom w:val="single" w:color="000000" w:sz="8" w:space="0"/>
              <w:right w:val="single" w:color="000000" w:sz="8" w:space="0"/>
            </w:tcBorders>
            <w:tcMar>
              <w:top w:w="100" w:type="dxa"/>
              <w:left w:w="100" w:type="dxa"/>
              <w:bottom w:w="100" w:type="dxa"/>
              <w:right w:w="100" w:type="dxa"/>
            </w:tcMar>
          </w:tcPr>
          <w:p w14:paraId="301238AA">
            <w:pPr>
              <w:ind w:left="1" w:hanging="3"/>
              <w:jc w:val="both"/>
              <w:rPr>
                <w:sz w:val="26"/>
                <w:szCs w:val="26"/>
              </w:rPr>
            </w:pPr>
            <w:r>
              <w:rPr>
                <w:sz w:val="26"/>
                <w:szCs w:val="26"/>
              </w:rPr>
              <w:t>Th.S Trịnh Hữu Lực,</w:t>
            </w:r>
          </w:p>
          <w:p w14:paraId="4614A3CE">
            <w:pPr>
              <w:ind w:left="1" w:hanging="3"/>
              <w:jc w:val="both"/>
              <w:rPr>
                <w:sz w:val="26"/>
                <w:szCs w:val="26"/>
              </w:rPr>
            </w:pPr>
            <w:r>
              <w:rPr>
                <w:sz w:val="26"/>
                <w:szCs w:val="26"/>
              </w:rPr>
              <w:t>Th.S Tăng Thành Phước,</w:t>
            </w:r>
          </w:p>
          <w:p w14:paraId="20DCEBB5">
            <w:pPr>
              <w:ind w:left="1" w:hanging="3"/>
              <w:jc w:val="both"/>
              <w:rPr>
                <w:sz w:val="26"/>
                <w:szCs w:val="26"/>
              </w:rPr>
            </w:pPr>
            <w:r>
              <w:rPr>
                <w:sz w:val="26"/>
                <w:szCs w:val="26"/>
              </w:rPr>
              <w:t>Th.S Nguyễn Văn Ngoan</w:t>
            </w:r>
          </w:p>
        </w:tc>
        <w:tc>
          <w:tcPr>
            <w:tcW w:w="5415" w:type="dxa"/>
            <w:tcBorders>
              <w:top w:val="nil"/>
              <w:left w:val="nil"/>
              <w:bottom w:val="single" w:color="000000" w:sz="8" w:space="0"/>
              <w:right w:val="single" w:color="000000" w:sz="8" w:space="0"/>
            </w:tcBorders>
            <w:tcMar>
              <w:top w:w="100" w:type="dxa"/>
              <w:left w:w="100" w:type="dxa"/>
              <w:bottom w:w="100" w:type="dxa"/>
              <w:right w:w="100" w:type="dxa"/>
            </w:tcMar>
          </w:tcPr>
          <w:p w14:paraId="564B385F">
            <w:pPr>
              <w:ind w:left="1" w:hanging="3"/>
              <w:jc w:val="both"/>
              <w:rPr>
                <w:sz w:val="26"/>
                <w:szCs w:val="26"/>
              </w:rPr>
            </w:pPr>
            <w:r>
              <w:rPr>
                <w:sz w:val="26"/>
                <w:szCs w:val="26"/>
              </w:rPr>
              <w:t>Các nhân tố tác động đến ý định sử dụng kế toán quản trị môi trường tại các doanh nghiệp thủy sản tỉnh Bạc Liêu</w:t>
            </w:r>
          </w:p>
        </w:tc>
        <w:tc>
          <w:tcPr>
            <w:tcW w:w="1890" w:type="dxa"/>
            <w:tcBorders>
              <w:top w:val="nil"/>
              <w:left w:val="nil"/>
              <w:bottom w:val="single" w:color="000000" w:sz="8" w:space="0"/>
              <w:right w:val="single" w:color="000000" w:sz="8" w:space="0"/>
            </w:tcBorders>
            <w:tcMar>
              <w:top w:w="100" w:type="dxa"/>
              <w:left w:w="100" w:type="dxa"/>
              <w:bottom w:w="100" w:type="dxa"/>
              <w:right w:w="100" w:type="dxa"/>
            </w:tcMar>
          </w:tcPr>
          <w:p w14:paraId="1EBE8881">
            <w:pPr>
              <w:ind w:left="1" w:hanging="3"/>
              <w:jc w:val="center"/>
              <w:rPr>
                <w:sz w:val="26"/>
                <w:szCs w:val="26"/>
              </w:rPr>
            </w:pPr>
            <w:r>
              <w:rPr>
                <w:sz w:val="26"/>
                <w:szCs w:val="26"/>
              </w:rPr>
              <w:t>Cấp trường</w:t>
            </w:r>
          </w:p>
        </w:tc>
        <w:tc>
          <w:tcPr>
            <w:tcW w:w="2730" w:type="dxa"/>
            <w:tcBorders>
              <w:top w:val="nil"/>
              <w:left w:val="nil"/>
              <w:bottom w:val="single" w:color="000000" w:sz="8" w:space="0"/>
              <w:right w:val="single" w:color="000000" w:sz="8" w:space="0"/>
            </w:tcBorders>
            <w:tcMar>
              <w:top w:w="100" w:type="dxa"/>
              <w:left w:w="100" w:type="dxa"/>
              <w:bottom w:w="100" w:type="dxa"/>
              <w:right w:w="100" w:type="dxa"/>
            </w:tcMar>
          </w:tcPr>
          <w:p w14:paraId="0E87773C">
            <w:pPr>
              <w:ind w:left="1" w:hanging="3"/>
              <w:jc w:val="center"/>
              <w:rPr>
                <w:sz w:val="26"/>
                <w:szCs w:val="26"/>
              </w:rPr>
            </w:pPr>
            <w:r>
              <w:rPr>
                <w:sz w:val="26"/>
                <w:szCs w:val="26"/>
              </w:rPr>
              <w:t>12/11/2020</w:t>
            </w:r>
          </w:p>
        </w:tc>
      </w:tr>
      <w:tr w14:paraId="7909A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10" w:hRule="atLeast"/>
        </w:trPr>
        <w:tc>
          <w:tcPr>
            <w:tcW w:w="73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61530A1F">
            <w:pPr>
              <w:ind w:left="1" w:hanging="3"/>
              <w:jc w:val="center"/>
              <w:rPr>
                <w:sz w:val="26"/>
                <w:szCs w:val="26"/>
              </w:rPr>
            </w:pPr>
            <w:r>
              <w:rPr>
                <w:sz w:val="26"/>
                <w:szCs w:val="26"/>
              </w:rPr>
              <w:t>2</w:t>
            </w:r>
          </w:p>
        </w:tc>
        <w:tc>
          <w:tcPr>
            <w:tcW w:w="3480" w:type="dxa"/>
            <w:tcBorders>
              <w:top w:val="nil"/>
              <w:left w:val="nil"/>
              <w:bottom w:val="single" w:color="000000" w:sz="8" w:space="0"/>
              <w:right w:val="single" w:color="000000" w:sz="8" w:space="0"/>
            </w:tcBorders>
            <w:tcMar>
              <w:top w:w="100" w:type="dxa"/>
              <w:left w:w="100" w:type="dxa"/>
              <w:bottom w:w="100" w:type="dxa"/>
              <w:right w:w="100" w:type="dxa"/>
            </w:tcMar>
          </w:tcPr>
          <w:p w14:paraId="49B83807">
            <w:pPr>
              <w:ind w:left="1" w:hanging="3"/>
              <w:jc w:val="both"/>
              <w:rPr>
                <w:sz w:val="26"/>
                <w:szCs w:val="26"/>
              </w:rPr>
            </w:pPr>
            <w:r>
              <w:rPr>
                <w:sz w:val="26"/>
                <w:szCs w:val="26"/>
              </w:rPr>
              <w:t>Th.S Nguyễn Thị Thu Hậu,</w:t>
            </w:r>
          </w:p>
          <w:p w14:paraId="3B4A4C8B">
            <w:pPr>
              <w:ind w:left="1" w:hanging="3"/>
              <w:jc w:val="both"/>
              <w:rPr>
                <w:sz w:val="26"/>
                <w:szCs w:val="26"/>
              </w:rPr>
            </w:pPr>
            <w:r>
              <w:rPr>
                <w:sz w:val="26"/>
                <w:szCs w:val="26"/>
              </w:rPr>
              <w:t>Th.S Bùi Thị Thu Lan</w:t>
            </w:r>
          </w:p>
        </w:tc>
        <w:tc>
          <w:tcPr>
            <w:tcW w:w="5415" w:type="dxa"/>
            <w:tcBorders>
              <w:top w:val="nil"/>
              <w:left w:val="nil"/>
              <w:bottom w:val="single" w:color="000000" w:sz="8" w:space="0"/>
              <w:right w:val="single" w:color="000000" w:sz="8" w:space="0"/>
            </w:tcBorders>
            <w:tcMar>
              <w:top w:w="100" w:type="dxa"/>
              <w:left w:w="100" w:type="dxa"/>
              <w:bottom w:w="100" w:type="dxa"/>
              <w:right w:w="100" w:type="dxa"/>
            </w:tcMar>
          </w:tcPr>
          <w:p w14:paraId="2C674ED5">
            <w:pPr>
              <w:ind w:left="1" w:hanging="3"/>
              <w:jc w:val="both"/>
              <w:rPr>
                <w:sz w:val="26"/>
                <w:szCs w:val="26"/>
              </w:rPr>
            </w:pPr>
            <w:r>
              <w:rPr>
                <w:sz w:val="26"/>
                <w:szCs w:val="26"/>
              </w:rPr>
              <w:t>Các nhân tố ảnh hưởng đến tính hữu hiệu của hệ thống kiểm soát nội bộ tại trường Đại học Bạc Liêu</w:t>
            </w:r>
          </w:p>
        </w:tc>
        <w:tc>
          <w:tcPr>
            <w:tcW w:w="1890" w:type="dxa"/>
            <w:tcBorders>
              <w:top w:val="nil"/>
              <w:left w:val="nil"/>
              <w:bottom w:val="single" w:color="000000" w:sz="8" w:space="0"/>
              <w:right w:val="single" w:color="000000" w:sz="8" w:space="0"/>
            </w:tcBorders>
            <w:tcMar>
              <w:top w:w="100" w:type="dxa"/>
              <w:left w:w="100" w:type="dxa"/>
              <w:bottom w:w="100" w:type="dxa"/>
              <w:right w:w="100" w:type="dxa"/>
            </w:tcMar>
          </w:tcPr>
          <w:p w14:paraId="12480F28">
            <w:pPr>
              <w:ind w:left="1" w:hanging="3"/>
              <w:jc w:val="center"/>
              <w:rPr>
                <w:sz w:val="26"/>
                <w:szCs w:val="26"/>
              </w:rPr>
            </w:pPr>
            <w:r>
              <w:rPr>
                <w:sz w:val="26"/>
                <w:szCs w:val="26"/>
              </w:rPr>
              <w:t>Cấp trường</w:t>
            </w:r>
          </w:p>
        </w:tc>
        <w:tc>
          <w:tcPr>
            <w:tcW w:w="2730" w:type="dxa"/>
            <w:tcBorders>
              <w:top w:val="nil"/>
              <w:left w:val="nil"/>
              <w:bottom w:val="single" w:color="000000" w:sz="8" w:space="0"/>
              <w:right w:val="single" w:color="000000" w:sz="8" w:space="0"/>
            </w:tcBorders>
            <w:tcMar>
              <w:top w:w="100" w:type="dxa"/>
              <w:left w:w="100" w:type="dxa"/>
              <w:bottom w:w="100" w:type="dxa"/>
              <w:right w:w="100" w:type="dxa"/>
            </w:tcMar>
          </w:tcPr>
          <w:p w14:paraId="717A39D6">
            <w:pPr>
              <w:ind w:left="1" w:hanging="3"/>
              <w:jc w:val="center"/>
              <w:rPr>
                <w:sz w:val="26"/>
                <w:szCs w:val="26"/>
              </w:rPr>
            </w:pPr>
            <w:r>
              <w:rPr>
                <w:sz w:val="26"/>
                <w:szCs w:val="26"/>
              </w:rPr>
              <w:t>11/03/2021</w:t>
            </w:r>
          </w:p>
        </w:tc>
      </w:tr>
      <w:tr w14:paraId="75787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85" w:hRule="atLeast"/>
        </w:trPr>
        <w:tc>
          <w:tcPr>
            <w:tcW w:w="73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303130D">
            <w:pPr>
              <w:ind w:left="1" w:hanging="3"/>
              <w:jc w:val="center"/>
              <w:rPr>
                <w:sz w:val="26"/>
                <w:szCs w:val="26"/>
              </w:rPr>
            </w:pPr>
            <w:r>
              <w:rPr>
                <w:sz w:val="26"/>
                <w:szCs w:val="26"/>
              </w:rPr>
              <w:t>3</w:t>
            </w:r>
          </w:p>
        </w:tc>
        <w:tc>
          <w:tcPr>
            <w:tcW w:w="3480" w:type="dxa"/>
            <w:tcBorders>
              <w:top w:val="nil"/>
              <w:left w:val="nil"/>
              <w:bottom w:val="single" w:color="000000" w:sz="8" w:space="0"/>
              <w:right w:val="single" w:color="000000" w:sz="8" w:space="0"/>
            </w:tcBorders>
            <w:tcMar>
              <w:top w:w="100" w:type="dxa"/>
              <w:left w:w="100" w:type="dxa"/>
              <w:bottom w:w="100" w:type="dxa"/>
              <w:right w:w="100" w:type="dxa"/>
            </w:tcMar>
          </w:tcPr>
          <w:p w14:paraId="067AF55E">
            <w:pPr>
              <w:ind w:left="1" w:hanging="3"/>
              <w:jc w:val="both"/>
              <w:rPr>
                <w:sz w:val="26"/>
                <w:szCs w:val="26"/>
              </w:rPr>
            </w:pPr>
            <w:r>
              <w:rPr>
                <w:sz w:val="26"/>
                <w:szCs w:val="26"/>
              </w:rPr>
              <w:t>Th.S Nguyễn Lê Lý,</w:t>
            </w:r>
          </w:p>
          <w:p w14:paraId="27FE9D16">
            <w:pPr>
              <w:ind w:left="1" w:hanging="3"/>
              <w:jc w:val="both"/>
              <w:rPr>
                <w:sz w:val="26"/>
                <w:szCs w:val="26"/>
              </w:rPr>
            </w:pPr>
            <w:r>
              <w:rPr>
                <w:sz w:val="26"/>
                <w:szCs w:val="26"/>
              </w:rPr>
              <w:t>Th.S Phạm Thị Kim Loan</w:t>
            </w:r>
          </w:p>
        </w:tc>
        <w:tc>
          <w:tcPr>
            <w:tcW w:w="5415" w:type="dxa"/>
            <w:tcBorders>
              <w:top w:val="nil"/>
              <w:left w:val="nil"/>
              <w:bottom w:val="single" w:color="000000" w:sz="8" w:space="0"/>
              <w:right w:val="single" w:color="000000" w:sz="8" w:space="0"/>
            </w:tcBorders>
            <w:tcMar>
              <w:top w:w="100" w:type="dxa"/>
              <w:left w:w="100" w:type="dxa"/>
              <w:bottom w:w="100" w:type="dxa"/>
              <w:right w:w="100" w:type="dxa"/>
            </w:tcMar>
          </w:tcPr>
          <w:p w14:paraId="6DDD13C8">
            <w:pPr>
              <w:ind w:left="1" w:hanging="3"/>
              <w:jc w:val="both"/>
              <w:rPr>
                <w:sz w:val="26"/>
                <w:szCs w:val="26"/>
              </w:rPr>
            </w:pPr>
            <w:r>
              <w:rPr>
                <w:sz w:val="26"/>
                <w:szCs w:val="26"/>
              </w:rPr>
              <w:t>Những vấn đề pháp lý về quản lý và phát triển chợ - Thực trạng tại tỉnh Bạc Liêu</w:t>
            </w:r>
          </w:p>
        </w:tc>
        <w:tc>
          <w:tcPr>
            <w:tcW w:w="1890" w:type="dxa"/>
            <w:tcBorders>
              <w:top w:val="nil"/>
              <w:left w:val="nil"/>
              <w:bottom w:val="single" w:color="000000" w:sz="8" w:space="0"/>
              <w:right w:val="single" w:color="000000" w:sz="8" w:space="0"/>
            </w:tcBorders>
            <w:tcMar>
              <w:top w:w="100" w:type="dxa"/>
              <w:left w:w="100" w:type="dxa"/>
              <w:bottom w:w="100" w:type="dxa"/>
              <w:right w:w="100" w:type="dxa"/>
            </w:tcMar>
          </w:tcPr>
          <w:p w14:paraId="554CD8BD">
            <w:pPr>
              <w:ind w:left="1" w:hanging="3"/>
              <w:jc w:val="center"/>
              <w:rPr>
                <w:sz w:val="26"/>
                <w:szCs w:val="26"/>
              </w:rPr>
            </w:pPr>
            <w:r>
              <w:rPr>
                <w:sz w:val="26"/>
                <w:szCs w:val="26"/>
              </w:rPr>
              <w:t>Cấp trường</w:t>
            </w:r>
          </w:p>
        </w:tc>
        <w:tc>
          <w:tcPr>
            <w:tcW w:w="2730" w:type="dxa"/>
            <w:tcBorders>
              <w:top w:val="nil"/>
              <w:left w:val="nil"/>
              <w:bottom w:val="single" w:color="000000" w:sz="8" w:space="0"/>
              <w:right w:val="single" w:color="000000" w:sz="8" w:space="0"/>
            </w:tcBorders>
            <w:tcMar>
              <w:top w:w="100" w:type="dxa"/>
              <w:left w:w="100" w:type="dxa"/>
              <w:bottom w:w="100" w:type="dxa"/>
              <w:right w:w="100" w:type="dxa"/>
            </w:tcMar>
          </w:tcPr>
          <w:p w14:paraId="0023B8E2">
            <w:pPr>
              <w:ind w:left="1" w:hanging="3"/>
              <w:jc w:val="center"/>
              <w:rPr>
                <w:sz w:val="26"/>
                <w:szCs w:val="26"/>
              </w:rPr>
            </w:pPr>
            <w:r>
              <w:rPr>
                <w:sz w:val="26"/>
                <w:szCs w:val="26"/>
              </w:rPr>
              <w:t>12/2020</w:t>
            </w:r>
          </w:p>
        </w:tc>
      </w:tr>
    </w:tbl>
    <w:p w14:paraId="2893B7A3">
      <w:pPr>
        <w:spacing w:line="360" w:lineRule="auto"/>
        <w:ind w:left="1" w:hanging="3"/>
        <w:jc w:val="center"/>
        <w:rPr>
          <w:b/>
          <w:sz w:val="26"/>
          <w:szCs w:val="26"/>
        </w:rPr>
      </w:pPr>
    </w:p>
    <w:p w14:paraId="45F8B7B7">
      <w:pPr>
        <w:spacing w:line="360" w:lineRule="auto"/>
        <w:ind w:left="1" w:hanging="3"/>
        <w:jc w:val="center"/>
        <w:rPr>
          <w:b/>
          <w:sz w:val="26"/>
          <w:szCs w:val="26"/>
        </w:rPr>
      </w:pPr>
    </w:p>
    <w:p w14:paraId="71ACB69A">
      <w:pPr>
        <w:spacing w:line="360" w:lineRule="auto"/>
        <w:ind w:left="1" w:hanging="3"/>
        <w:jc w:val="center"/>
        <w:rPr>
          <w:b/>
          <w:sz w:val="26"/>
          <w:szCs w:val="26"/>
        </w:rPr>
      </w:pPr>
    </w:p>
    <w:p w14:paraId="09E62AF5">
      <w:pPr>
        <w:spacing w:line="360" w:lineRule="auto"/>
        <w:ind w:left="1" w:hanging="3"/>
        <w:jc w:val="center"/>
        <w:rPr>
          <w:b/>
          <w:sz w:val="26"/>
          <w:szCs w:val="26"/>
        </w:rPr>
      </w:pPr>
    </w:p>
    <w:p w14:paraId="5E0AB9F7">
      <w:pPr>
        <w:spacing w:line="360" w:lineRule="auto"/>
        <w:ind w:left="1" w:hanging="3"/>
        <w:jc w:val="center"/>
        <w:rPr>
          <w:b/>
          <w:sz w:val="26"/>
          <w:szCs w:val="26"/>
        </w:rPr>
      </w:pPr>
    </w:p>
    <w:p w14:paraId="5C8D2513">
      <w:pPr>
        <w:spacing w:line="360" w:lineRule="auto"/>
        <w:ind w:left="1" w:hanging="3"/>
        <w:jc w:val="center"/>
        <w:rPr>
          <w:b/>
          <w:sz w:val="26"/>
          <w:szCs w:val="26"/>
        </w:rPr>
      </w:pPr>
    </w:p>
    <w:p w14:paraId="2DD43CC5">
      <w:pPr>
        <w:spacing w:line="360" w:lineRule="auto"/>
        <w:ind w:left="1" w:hanging="3"/>
        <w:jc w:val="center"/>
        <w:rPr>
          <w:b/>
          <w:sz w:val="26"/>
          <w:szCs w:val="26"/>
        </w:rPr>
      </w:pPr>
    </w:p>
    <w:p w14:paraId="422C1680">
      <w:pPr>
        <w:spacing w:line="360" w:lineRule="auto"/>
        <w:ind w:left="1" w:hanging="3"/>
        <w:jc w:val="center"/>
        <w:rPr>
          <w:b/>
          <w:sz w:val="26"/>
          <w:szCs w:val="26"/>
        </w:rPr>
      </w:pPr>
    </w:p>
    <w:p w14:paraId="30680A89">
      <w:pPr>
        <w:spacing w:line="360" w:lineRule="auto"/>
        <w:ind w:left="1" w:hanging="3"/>
        <w:rPr>
          <w:b/>
          <w:sz w:val="26"/>
          <w:szCs w:val="26"/>
        </w:rPr>
      </w:pPr>
    </w:p>
    <w:p w14:paraId="2269020A">
      <w:pPr>
        <w:spacing w:line="360" w:lineRule="auto"/>
        <w:ind w:left="1" w:hanging="3"/>
        <w:jc w:val="center"/>
        <w:rPr>
          <w:sz w:val="26"/>
          <w:szCs w:val="26"/>
        </w:rPr>
      </w:pPr>
      <w:r>
        <w:rPr>
          <w:b/>
          <w:sz w:val="26"/>
          <w:szCs w:val="26"/>
        </w:rPr>
        <w:t>PHỤ LỤC 2</w:t>
      </w:r>
    </w:p>
    <w:p w14:paraId="317FEC10">
      <w:pPr>
        <w:spacing w:line="360" w:lineRule="auto"/>
        <w:ind w:left="1" w:hanging="3"/>
        <w:jc w:val="center"/>
        <w:rPr>
          <w:b/>
          <w:sz w:val="26"/>
          <w:szCs w:val="26"/>
        </w:rPr>
      </w:pPr>
      <w:r>
        <w:rPr>
          <w:b/>
          <w:sz w:val="26"/>
          <w:szCs w:val="26"/>
        </w:rPr>
        <w:t>BÀI VIẾT ĐƯỢC ĐĂNG TRÊN TẠP CHÍ KHOA HỌC</w:t>
      </w:r>
    </w:p>
    <w:p w14:paraId="138FDEA8">
      <w:pPr>
        <w:spacing w:line="360" w:lineRule="auto"/>
        <w:ind w:left="1" w:hanging="3"/>
        <w:jc w:val="center"/>
        <w:rPr>
          <w:b/>
          <w:sz w:val="26"/>
          <w:szCs w:val="26"/>
        </w:rPr>
      </w:pPr>
    </w:p>
    <w:tbl>
      <w:tblPr>
        <w:tblStyle w:val="3"/>
        <w:tblW w:w="1442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2977"/>
        <w:gridCol w:w="5670"/>
        <w:gridCol w:w="3686"/>
        <w:gridCol w:w="1496"/>
      </w:tblGrid>
      <w:tr w14:paraId="52BEC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tcBorders>
              <w:bottom w:val="single" w:color="auto" w:sz="4" w:space="0"/>
            </w:tcBorders>
            <w:shd w:val="clear" w:color="auto" w:fill="auto"/>
            <w:vAlign w:val="center"/>
          </w:tcPr>
          <w:p w14:paraId="115D9964">
            <w:pPr>
              <w:pStyle w:val="7"/>
              <w:spacing w:after="0" w:line="240" w:lineRule="auto"/>
              <w:ind w:left="1" w:hanging="3"/>
              <w:jc w:val="center"/>
              <w:rPr>
                <w:rFonts w:ascii="Times New Roman" w:hAnsi="Times New Roman"/>
                <w:b/>
                <w:bCs/>
                <w:sz w:val="24"/>
                <w:szCs w:val="24"/>
              </w:rPr>
            </w:pPr>
            <w:r>
              <w:rPr>
                <w:rFonts w:ascii="Times New Roman" w:hAnsi="Times New Roman"/>
                <w:b/>
                <w:bCs/>
                <w:sz w:val="24"/>
                <w:szCs w:val="24"/>
              </w:rPr>
              <w:t>Stt</w:t>
            </w:r>
          </w:p>
        </w:tc>
        <w:tc>
          <w:tcPr>
            <w:tcW w:w="2977" w:type="dxa"/>
            <w:shd w:val="clear" w:color="auto" w:fill="auto"/>
            <w:vAlign w:val="center"/>
          </w:tcPr>
          <w:p w14:paraId="4ED25A4F">
            <w:pPr>
              <w:pStyle w:val="7"/>
              <w:spacing w:after="0" w:line="240" w:lineRule="auto"/>
              <w:ind w:left="1" w:hanging="3"/>
              <w:jc w:val="center"/>
              <w:rPr>
                <w:rFonts w:ascii="Times New Roman" w:hAnsi="Times New Roman"/>
                <w:b/>
                <w:bCs/>
                <w:sz w:val="24"/>
                <w:szCs w:val="24"/>
              </w:rPr>
            </w:pPr>
            <w:r>
              <w:rPr>
                <w:rFonts w:ascii="Times New Roman" w:hAnsi="Times New Roman"/>
                <w:b/>
                <w:bCs/>
                <w:sz w:val="24"/>
                <w:szCs w:val="24"/>
              </w:rPr>
              <w:t>Tên tác giả</w:t>
            </w:r>
          </w:p>
        </w:tc>
        <w:tc>
          <w:tcPr>
            <w:tcW w:w="5670" w:type="dxa"/>
            <w:shd w:val="clear" w:color="auto" w:fill="auto"/>
            <w:vAlign w:val="center"/>
          </w:tcPr>
          <w:p w14:paraId="76DF5F63">
            <w:pPr>
              <w:pStyle w:val="7"/>
              <w:spacing w:after="0" w:line="240" w:lineRule="auto"/>
              <w:ind w:left="1" w:hanging="3"/>
              <w:jc w:val="center"/>
              <w:rPr>
                <w:rFonts w:ascii="Times New Roman" w:hAnsi="Times New Roman"/>
                <w:b/>
                <w:bCs/>
                <w:sz w:val="24"/>
                <w:szCs w:val="24"/>
              </w:rPr>
            </w:pPr>
            <w:r>
              <w:rPr>
                <w:rFonts w:ascii="Times New Roman" w:hAnsi="Times New Roman"/>
                <w:b/>
                <w:bCs/>
                <w:sz w:val="24"/>
                <w:szCs w:val="24"/>
              </w:rPr>
              <w:t>Tên bài viết</w:t>
            </w:r>
          </w:p>
        </w:tc>
        <w:tc>
          <w:tcPr>
            <w:tcW w:w="3686" w:type="dxa"/>
            <w:shd w:val="clear" w:color="auto" w:fill="auto"/>
            <w:vAlign w:val="center"/>
          </w:tcPr>
          <w:p w14:paraId="725B5F3C">
            <w:pPr>
              <w:pStyle w:val="7"/>
              <w:spacing w:after="0" w:line="240" w:lineRule="auto"/>
              <w:ind w:left="1" w:hanging="3"/>
              <w:jc w:val="center"/>
              <w:rPr>
                <w:rFonts w:ascii="Times New Roman" w:hAnsi="Times New Roman"/>
                <w:b/>
                <w:bCs/>
                <w:sz w:val="24"/>
                <w:szCs w:val="24"/>
              </w:rPr>
            </w:pPr>
            <w:r>
              <w:rPr>
                <w:rFonts w:ascii="Times New Roman" w:hAnsi="Times New Roman"/>
                <w:b/>
                <w:bCs/>
                <w:sz w:val="24"/>
                <w:szCs w:val="24"/>
              </w:rPr>
              <w:t>Tên tạp chí</w:t>
            </w:r>
          </w:p>
        </w:tc>
        <w:tc>
          <w:tcPr>
            <w:tcW w:w="1496" w:type="dxa"/>
            <w:vAlign w:val="center"/>
          </w:tcPr>
          <w:p w14:paraId="36616DD2">
            <w:pPr>
              <w:pStyle w:val="7"/>
              <w:spacing w:after="0" w:line="240" w:lineRule="auto"/>
              <w:ind w:left="1" w:hanging="3"/>
              <w:jc w:val="center"/>
              <w:rPr>
                <w:rFonts w:ascii="Times New Roman" w:hAnsi="Times New Roman"/>
                <w:b/>
                <w:bCs/>
                <w:sz w:val="24"/>
                <w:szCs w:val="24"/>
              </w:rPr>
            </w:pPr>
            <w:r>
              <w:rPr>
                <w:rFonts w:ascii="Times New Roman" w:hAnsi="Times New Roman"/>
                <w:b/>
                <w:bCs/>
                <w:sz w:val="24"/>
                <w:szCs w:val="24"/>
              </w:rPr>
              <w:t>Thời gian đăng bài</w:t>
            </w:r>
          </w:p>
        </w:tc>
      </w:tr>
      <w:tr w14:paraId="434A9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tcBorders>
              <w:bottom w:val="single" w:color="auto" w:sz="4" w:space="0"/>
            </w:tcBorders>
            <w:shd w:val="clear" w:color="auto" w:fill="auto"/>
            <w:vAlign w:val="center"/>
          </w:tcPr>
          <w:p w14:paraId="7D38D1BB">
            <w:pPr>
              <w:pStyle w:val="7"/>
              <w:spacing w:after="0" w:line="360" w:lineRule="auto"/>
              <w:ind w:left="1" w:hanging="3"/>
              <w:jc w:val="center"/>
              <w:rPr>
                <w:rFonts w:ascii="Times New Roman" w:hAnsi="Times New Roman"/>
                <w:b/>
                <w:bCs/>
                <w:sz w:val="24"/>
                <w:szCs w:val="24"/>
              </w:rPr>
            </w:pPr>
            <w:r>
              <w:rPr>
                <w:rFonts w:ascii="Times New Roman" w:hAnsi="Times New Roman"/>
                <w:b/>
                <w:bCs/>
                <w:sz w:val="24"/>
                <w:szCs w:val="24"/>
              </w:rPr>
              <w:t>A</w:t>
            </w:r>
          </w:p>
        </w:tc>
        <w:tc>
          <w:tcPr>
            <w:tcW w:w="13829" w:type="dxa"/>
            <w:gridSpan w:val="4"/>
            <w:shd w:val="clear" w:color="auto" w:fill="auto"/>
            <w:vAlign w:val="center"/>
          </w:tcPr>
          <w:p w14:paraId="07D2F696">
            <w:pPr>
              <w:pStyle w:val="7"/>
              <w:spacing w:after="0" w:line="360" w:lineRule="auto"/>
              <w:ind w:left="1" w:hanging="3"/>
              <w:rPr>
                <w:rFonts w:ascii="Times New Roman" w:hAnsi="Times New Roman"/>
                <w:b/>
                <w:bCs/>
                <w:sz w:val="24"/>
                <w:szCs w:val="24"/>
              </w:rPr>
            </w:pPr>
            <w:r>
              <w:rPr>
                <w:rFonts w:ascii="Times New Roman" w:hAnsi="Times New Roman"/>
                <w:b/>
                <w:bCs/>
                <w:sz w:val="24"/>
                <w:szCs w:val="24"/>
              </w:rPr>
              <w:t>Trong nước</w:t>
            </w:r>
          </w:p>
        </w:tc>
      </w:tr>
      <w:tr w14:paraId="46C72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596" w:type="dxa"/>
            <w:shd w:val="clear" w:color="auto" w:fill="auto"/>
            <w:vAlign w:val="center"/>
          </w:tcPr>
          <w:p w14:paraId="1EBD3133">
            <w:pPr>
              <w:pStyle w:val="7"/>
              <w:spacing w:after="0" w:line="360" w:lineRule="auto"/>
              <w:ind w:left="0" w:hanging="2"/>
              <w:jc w:val="center"/>
              <w:rPr>
                <w:rFonts w:ascii="Times New Roman" w:hAnsi="Times New Roman"/>
                <w:color w:val="000000"/>
                <w:sz w:val="24"/>
                <w:szCs w:val="24"/>
              </w:rPr>
            </w:pPr>
            <w:r>
              <w:rPr>
                <w:rFonts w:ascii="Times New Roman" w:hAnsi="Times New Roman"/>
                <w:color w:val="000000"/>
                <w:sz w:val="24"/>
                <w:szCs w:val="24"/>
              </w:rPr>
              <w:t>1</w:t>
            </w:r>
          </w:p>
        </w:tc>
        <w:tc>
          <w:tcPr>
            <w:tcW w:w="2977" w:type="dxa"/>
            <w:shd w:val="clear" w:color="auto" w:fill="auto"/>
            <w:vAlign w:val="center"/>
          </w:tcPr>
          <w:p w14:paraId="5B152680">
            <w:pPr>
              <w:pStyle w:val="7"/>
              <w:spacing w:after="0" w:line="360" w:lineRule="auto"/>
              <w:ind w:left="0" w:hanging="2"/>
              <w:jc w:val="both"/>
              <w:rPr>
                <w:rFonts w:ascii="Times New Roman" w:hAnsi="Times New Roman"/>
                <w:color w:val="000000"/>
                <w:sz w:val="24"/>
                <w:szCs w:val="24"/>
                <w:lang w:val="vi-VN"/>
              </w:rPr>
            </w:pPr>
            <w:r>
              <w:rPr>
                <w:rFonts w:ascii="Times New Roman" w:hAnsi="Times New Roman"/>
                <w:color w:val="000000"/>
                <w:sz w:val="24"/>
                <w:szCs w:val="24"/>
              </w:rPr>
              <w:t>Lê</w:t>
            </w:r>
            <w:r>
              <w:rPr>
                <w:rFonts w:ascii="Times New Roman" w:hAnsi="Times New Roman"/>
                <w:color w:val="000000"/>
                <w:sz w:val="24"/>
                <w:szCs w:val="24"/>
                <w:lang w:val="vi-VN"/>
              </w:rPr>
              <w:t xml:space="preserve"> Hồng Nga</w:t>
            </w:r>
          </w:p>
          <w:p w14:paraId="5572E673">
            <w:pPr>
              <w:pStyle w:val="7"/>
              <w:spacing w:after="0" w:line="360" w:lineRule="auto"/>
              <w:ind w:left="0" w:hanging="2"/>
              <w:jc w:val="both"/>
              <w:rPr>
                <w:rFonts w:ascii="Times New Roman" w:hAnsi="Times New Roman"/>
                <w:color w:val="000000"/>
                <w:sz w:val="24"/>
                <w:szCs w:val="24"/>
                <w:lang w:val="vi-VN"/>
              </w:rPr>
            </w:pPr>
            <w:r>
              <w:rPr>
                <w:rFonts w:ascii="Times New Roman" w:hAnsi="Times New Roman"/>
                <w:color w:val="000000"/>
                <w:sz w:val="24"/>
                <w:szCs w:val="24"/>
              </w:rPr>
              <w:t>Nguyễn Thành Đạt</w:t>
            </w:r>
          </w:p>
        </w:tc>
        <w:tc>
          <w:tcPr>
            <w:tcW w:w="5670" w:type="dxa"/>
            <w:shd w:val="clear" w:color="auto" w:fill="auto"/>
            <w:vAlign w:val="center"/>
          </w:tcPr>
          <w:p w14:paraId="33FF9D79">
            <w:pPr>
              <w:pStyle w:val="7"/>
              <w:spacing w:after="0" w:line="360" w:lineRule="auto"/>
              <w:ind w:left="0" w:hanging="2"/>
              <w:jc w:val="both"/>
              <w:rPr>
                <w:rFonts w:ascii="Times New Roman" w:hAnsi="Times New Roman"/>
                <w:color w:val="000000"/>
                <w:sz w:val="24"/>
                <w:szCs w:val="24"/>
              </w:rPr>
            </w:pPr>
            <w:r>
              <w:rPr>
                <w:rFonts w:ascii="Times New Roman" w:hAnsi="Times New Roman"/>
                <w:color w:val="000000"/>
                <w:sz w:val="24"/>
                <w:szCs w:val="24"/>
              </w:rPr>
              <w:t>Tác động của vốn trí tuệ đến hiệu quả hoạt động của các ngân hàng thương mại tại Việt Nam</w:t>
            </w:r>
          </w:p>
        </w:tc>
        <w:tc>
          <w:tcPr>
            <w:tcW w:w="3686" w:type="dxa"/>
            <w:shd w:val="clear" w:color="auto" w:fill="auto"/>
            <w:vAlign w:val="center"/>
          </w:tcPr>
          <w:p w14:paraId="704900AC">
            <w:pPr>
              <w:pStyle w:val="7"/>
              <w:spacing w:after="0" w:line="360" w:lineRule="auto"/>
              <w:ind w:left="0" w:hanging="2"/>
              <w:jc w:val="center"/>
              <w:rPr>
                <w:rFonts w:ascii="Times New Roman" w:hAnsi="Times New Roman"/>
                <w:b/>
                <w:color w:val="000000"/>
                <w:sz w:val="24"/>
                <w:szCs w:val="24"/>
              </w:rPr>
            </w:pPr>
            <w:r>
              <w:rPr>
                <w:rFonts w:ascii="Times New Roman" w:hAnsi="Times New Roman"/>
                <w:sz w:val="24"/>
                <w:szCs w:val="24"/>
              </w:rPr>
              <w:t>Tạp chí Nghiên cứu Tài chính - Marketing</w:t>
            </w:r>
          </w:p>
        </w:tc>
        <w:tc>
          <w:tcPr>
            <w:tcW w:w="1496" w:type="dxa"/>
            <w:vAlign w:val="center"/>
          </w:tcPr>
          <w:p w14:paraId="3BABBEE5">
            <w:pPr>
              <w:pStyle w:val="7"/>
              <w:spacing w:after="0" w:line="360" w:lineRule="auto"/>
              <w:ind w:left="0" w:hanging="2"/>
              <w:jc w:val="center"/>
              <w:rPr>
                <w:rFonts w:ascii="Times New Roman" w:hAnsi="Times New Roman"/>
                <w:color w:val="000000"/>
                <w:sz w:val="24"/>
                <w:szCs w:val="24"/>
              </w:rPr>
            </w:pPr>
            <w:r>
              <w:rPr>
                <w:rFonts w:ascii="Times New Roman" w:hAnsi="Times New Roman"/>
                <w:color w:val="000000"/>
                <w:sz w:val="24"/>
                <w:szCs w:val="24"/>
              </w:rPr>
              <w:t>25/02/2021</w:t>
            </w:r>
          </w:p>
        </w:tc>
      </w:tr>
      <w:tr w14:paraId="46112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shd w:val="clear" w:color="auto" w:fill="auto"/>
            <w:vAlign w:val="center"/>
          </w:tcPr>
          <w:p w14:paraId="621B584D">
            <w:pPr>
              <w:pStyle w:val="7"/>
              <w:spacing w:after="0" w:line="360" w:lineRule="auto"/>
              <w:ind w:left="0" w:hanging="2"/>
              <w:jc w:val="center"/>
              <w:rPr>
                <w:rFonts w:ascii="Times New Roman" w:hAnsi="Times New Roman"/>
                <w:color w:val="000000"/>
                <w:sz w:val="24"/>
                <w:szCs w:val="24"/>
                <w:lang w:val="vi-VN"/>
              </w:rPr>
            </w:pPr>
            <w:r>
              <w:rPr>
                <w:rFonts w:ascii="Times New Roman" w:hAnsi="Times New Roman"/>
                <w:color w:val="000000"/>
                <w:sz w:val="24"/>
                <w:szCs w:val="24"/>
              </w:rPr>
              <w:t>2</w:t>
            </w:r>
          </w:p>
        </w:tc>
        <w:tc>
          <w:tcPr>
            <w:tcW w:w="2977" w:type="dxa"/>
            <w:shd w:val="clear" w:color="auto" w:fill="auto"/>
            <w:vAlign w:val="center"/>
          </w:tcPr>
          <w:p w14:paraId="4E1771D7">
            <w:pPr>
              <w:pStyle w:val="7"/>
              <w:spacing w:after="0" w:line="360" w:lineRule="auto"/>
              <w:ind w:left="0" w:hanging="2"/>
              <w:jc w:val="both"/>
              <w:rPr>
                <w:rFonts w:ascii="Times New Roman" w:hAnsi="Times New Roman"/>
                <w:color w:val="000000"/>
                <w:sz w:val="24"/>
                <w:szCs w:val="24"/>
              </w:rPr>
            </w:pPr>
            <w:r>
              <w:rPr>
                <w:rFonts w:ascii="Times New Roman" w:hAnsi="Times New Roman"/>
                <w:color w:val="000000"/>
                <w:sz w:val="24"/>
                <w:szCs w:val="24"/>
              </w:rPr>
              <w:t>Nguyễn Thành Đạt</w:t>
            </w:r>
          </w:p>
        </w:tc>
        <w:tc>
          <w:tcPr>
            <w:tcW w:w="5670" w:type="dxa"/>
            <w:shd w:val="clear" w:color="auto" w:fill="auto"/>
            <w:vAlign w:val="center"/>
          </w:tcPr>
          <w:p w14:paraId="74772636">
            <w:pPr>
              <w:pStyle w:val="7"/>
              <w:spacing w:after="0" w:line="360" w:lineRule="auto"/>
              <w:ind w:left="0" w:hanging="2"/>
              <w:jc w:val="both"/>
              <w:rPr>
                <w:rFonts w:ascii="Times New Roman" w:hAnsi="Times New Roman"/>
                <w:color w:val="000000"/>
                <w:sz w:val="24"/>
                <w:szCs w:val="24"/>
              </w:rPr>
            </w:pPr>
            <w:r>
              <w:rPr>
                <w:rFonts w:ascii="Times New Roman" w:hAnsi="Times New Roman"/>
                <w:color w:val="000000"/>
                <w:sz w:val="24"/>
                <w:szCs w:val="24"/>
              </w:rPr>
              <w:t>Tác động của yếu tố công nghệ đến hiệu quả hoạt động của ngân hàng thương mại</w:t>
            </w:r>
          </w:p>
        </w:tc>
        <w:tc>
          <w:tcPr>
            <w:tcW w:w="3686" w:type="dxa"/>
            <w:shd w:val="clear" w:color="auto" w:fill="auto"/>
            <w:vAlign w:val="center"/>
          </w:tcPr>
          <w:p w14:paraId="1A01CF0B">
            <w:pPr>
              <w:pStyle w:val="7"/>
              <w:spacing w:after="0" w:line="360" w:lineRule="auto"/>
              <w:ind w:left="0" w:hanging="2"/>
              <w:jc w:val="center"/>
              <w:rPr>
                <w:rFonts w:ascii="Times New Roman" w:hAnsi="Times New Roman"/>
                <w:color w:val="000000"/>
                <w:sz w:val="24"/>
                <w:szCs w:val="24"/>
              </w:rPr>
            </w:pPr>
            <w:r>
              <w:rPr>
                <w:rFonts w:ascii="Times New Roman" w:hAnsi="Times New Roman"/>
                <w:color w:val="000000"/>
                <w:sz w:val="24"/>
                <w:szCs w:val="24"/>
              </w:rPr>
              <w:t>Tạp chí khoa học Kinh tế-Trường Đại học Kinh tế Đà Nẵng</w:t>
            </w:r>
          </w:p>
        </w:tc>
        <w:tc>
          <w:tcPr>
            <w:tcW w:w="1496" w:type="dxa"/>
            <w:vAlign w:val="center"/>
          </w:tcPr>
          <w:p w14:paraId="5270A25A">
            <w:pPr>
              <w:pStyle w:val="7"/>
              <w:spacing w:after="0" w:line="360" w:lineRule="auto"/>
              <w:ind w:left="0" w:hanging="2"/>
              <w:jc w:val="center"/>
              <w:rPr>
                <w:rFonts w:ascii="Times New Roman" w:hAnsi="Times New Roman"/>
                <w:color w:val="000000"/>
                <w:sz w:val="24"/>
                <w:szCs w:val="24"/>
              </w:rPr>
            </w:pPr>
            <w:r>
              <w:rPr>
                <w:rFonts w:ascii="Times New Roman" w:hAnsi="Times New Roman"/>
                <w:color w:val="000000"/>
                <w:sz w:val="24"/>
                <w:szCs w:val="24"/>
              </w:rPr>
              <w:t>17</w:t>
            </w:r>
            <w:r>
              <w:rPr>
                <w:rFonts w:ascii="Times New Roman" w:hAnsi="Times New Roman"/>
                <w:color w:val="000000"/>
                <w:sz w:val="24"/>
                <w:szCs w:val="24"/>
                <w:lang w:val="vi-VN"/>
              </w:rPr>
              <w:t>/</w:t>
            </w:r>
            <w:r>
              <w:rPr>
                <w:rFonts w:ascii="Times New Roman" w:hAnsi="Times New Roman"/>
                <w:color w:val="000000"/>
                <w:sz w:val="24"/>
                <w:szCs w:val="24"/>
              </w:rPr>
              <w:t>6</w:t>
            </w:r>
            <w:r>
              <w:rPr>
                <w:rFonts w:ascii="Times New Roman" w:hAnsi="Times New Roman"/>
                <w:color w:val="000000"/>
                <w:sz w:val="24"/>
                <w:szCs w:val="24"/>
                <w:lang w:val="vi-VN"/>
              </w:rPr>
              <w:t>/</w:t>
            </w:r>
            <w:r>
              <w:rPr>
                <w:rFonts w:ascii="Times New Roman" w:hAnsi="Times New Roman"/>
                <w:color w:val="000000"/>
                <w:sz w:val="24"/>
                <w:szCs w:val="24"/>
              </w:rPr>
              <w:t>2020</w:t>
            </w:r>
          </w:p>
        </w:tc>
      </w:tr>
      <w:tr w14:paraId="13E64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shd w:val="clear" w:color="auto" w:fill="auto"/>
            <w:vAlign w:val="center"/>
          </w:tcPr>
          <w:p w14:paraId="1B7FF4F4">
            <w:pPr>
              <w:pStyle w:val="7"/>
              <w:spacing w:after="0" w:line="360" w:lineRule="auto"/>
              <w:ind w:left="0" w:hanging="2"/>
              <w:jc w:val="center"/>
              <w:rPr>
                <w:rFonts w:ascii="Times New Roman" w:hAnsi="Times New Roman"/>
                <w:color w:val="000000"/>
                <w:sz w:val="24"/>
                <w:szCs w:val="24"/>
                <w:lang w:val="vi-VN"/>
              </w:rPr>
            </w:pPr>
            <w:r>
              <w:rPr>
                <w:rFonts w:ascii="Times New Roman" w:hAnsi="Times New Roman"/>
                <w:color w:val="000000"/>
                <w:sz w:val="24"/>
                <w:szCs w:val="24"/>
              </w:rPr>
              <w:t>3</w:t>
            </w:r>
          </w:p>
        </w:tc>
        <w:tc>
          <w:tcPr>
            <w:tcW w:w="2977" w:type="dxa"/>
            <w:shd w:val="clear" w:color="auto" w:fill="auto"/>
            <w:vAlign w:val="center"/>
          </w:tcPr>
          <w:p w14:paraId="16E4FD2D">
            <w:pPr>
              <w:pStyle w:val="7"/>
              <w:spacing w:after="0" w:line="360" w:lineRule="auto"/>
              <w:ind w:left="0" w:hanging="2"/>
              <w:jc w:val="both"/>
              <w:rPr>
                <w:rFonts w:ascii="Times New Roman" w:hAnsi="Times New Roman"/>
                <w:color w:val="000000"/>
                <w:sz w:val="24"/>
                <w:szCs w:val="24"/>
                <w:lang w:val="vi-VN"/>
              </w:rPr>
            </w:pPr>
            <w:r>
              <w:rPr>
                <w:rFonts w:ascii="Times New Roman" w:hAnsi="Times New Roman"/>
                <w:color w:val="000000"/>
                <w:sz w:val="24"/>
                <w:szCs w:val="24"/>
              </w:rPr>
              <w:t>Lê</w:t>
            </w:r>
            <w:r>
              <w:rPr>
                <w:rFonts w:ascii="Times New Roman" w:hAnsi="Times New Roman"/>
                <w:color w:val="000000"/>
                <w:sz w:val="24"/>
                <w:szCs w:val="24"/>
                <w:lang w:val="vi-VN"/>
              </w:rPr>
              <w:t xml:space="preserve"> Hồng Nga</w:t>
            </w:r>
          </w:p>
        </w:tc>
        <w:tc>
          <w:tcPr>
            <w:tcW w:w="5670" w:type="dxa"/>
            <w:shd w:val="clear" w:color="auto" w:fill="auto"/>
            <w:vAlign w:val="center"/>
          </w:tcPr>
          <w:p w14:paraId="69D1543A">
            <w:pPr>
              <w:pStyle w:val="7"/>
              <w:spacing w:after="0" w:line="360" w:lineRule="auto"/>
              <w:ind w:left="0" w:hanging="2"/>
              <w:jc w:val="both"/>
              <w:rPr>
                <w:rFonts w:ascii="Times New Roman" w:hAnsi="Times New Roman"/>
                <w:color w:val="000000"/>
                <w:sz w:val="24"/>
                <w:szCs w:val="24"/>
                <w:lang w:val="vi-VN"/>
              </w:rPr>
            </w:pPr>
            <w:r>
              <w:rPr>
                <w:rFonts w:ascii="Times New Roman" w:hAnsi="Times New Roman"/>
                <w:color w:val="000000"/>
                <w:sz w:val="24"/>
                <w:szCs w:val="24"/>
              </w:rPr>
              <w:t>Phương thức cho vay ngang hàng ở Việt Nam</w:t>
            </w:r>
          </w:p>
        </w:tc>
        <w:tc>
          <w:tcPr>
            <w:tcW w:w="3686" w:type="dxa"/>
            <w:shd w:val="clear" w:color="auto" w:fill="auto"/>
            <w:vAlign w:val="center"/>
          </w:tcPr>
          <w:p w14:paraId="1E992DB5">
            <w:pPr>
              <w:pStyle w:val="7"/>
              <w:spacing w:after="0" w:line="360" w:lineRule="auto"/>
              <w:ind w:left="0" w:hanging="2"/>
              <w:jc w:val="center"/>
              <w:rPr>
                <w:rFonts w:ascii="Times New Roman" w:hAnsi="Times New Roman"/>
                <w:sz w:val="24"/>
                <w:szCs w:val="24"/>
              </w:rPr>
            </w:pPr>
            <w:r>
              <w:rPr>
                <w:rFonts w:ascii="Times New Roman" w:hAnsi="Times New Roman"/>
                <w:sz w:val="24"/>
                <w:szCs w:val="24"/>
              </w:rPr>
              <w:t>Tạp chí Công Thương</w:t>
            </w:r>
          </w:p>
        </w:tc>
        <w:tc>
          <w:tcPr>
            <w:tcW w:w="1496" w:type="dxa"/>
            <w:vAlign w:val="center"/>
          </w:tcPr>
          <w:p w14:paraId="757B3D29">
            <w:pPr>
              <w:pStyle w:val="7"/>
              <w:spacing w:after="0" w:line="360" w:lineRule="auto"/>
              <w:ind w:left="0" w:hanging="2"/>
              <w:jc w:val="center"/>
              <w:rPr>
                <w:rFonts w:ascii="Times New Roman" w:hAnsi="Times New Roman"/>
                <w:color w:val="000000"/>
                <w:sz w:val="24"/>
                <w:szCs w:val="24"/>
              </w:rPr>
            </w:pPr>
            <w:r>
              <w:rPr>
                <w:rFonts w:ascii="Times New Roman" w:hAnsi="Times New Roman"/>
                <w:color w:val="000000"/>
                <w:sz w:val="24"/>
                <w:szCs w:val="24"/>
              </w:rPr>
              <w:t>20/6/2021</w:t>
            </w:r>
          </w:p>
        </w:tc>
      </w:tr>
      <w:tr w14:paraId="2581F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shd w:val="clear" w:color="auto" w:fill="auto"/>
            <w:vAlign w:val="center"/>
          </w:tcPr>
          <w:p w14:paraId="0460517E">
            <w:pPr>
              <w:pStyle w:val="7"/>
              <w:spacing w:after="0" w:line="360" w:lineRule="auto"/>
              <w:ind w:left="0" w:hanging="3"/>
              <w:jc w:val="center"/>
              <w:rPr>
                <w:rFonts w:ascii="Times New Roman" w:hAnsi="Times New Roman"/>
                <w:sz w:val="24"/>
                <w:szCs w:val="24"/>
              </w:rPr>
            </w:pPr>
            <w:r>
              <w:rPr>
                <w:rFonts w:ascii="Times New Roman" w:hAnsi="Times New Roman"/>
                <w:sz w:val="24"/>
                <w:szCs w:val="24"/>
              </w:rPr>
              <w:t>4</w:t>
            </w:r>
          </w:p>
        </w:tc>
        <w:tc>
          <w:tcPr>
            <w:tcW w:w="2977" w:type="dxa"/>
            <w:shd w:val="clear" w:color="auto" w:fill="auto"/>
            <w:vAlign w:val="center"/>
          </w:tcPr>
          <w:p w14:paraId="7E22FE93">
            <w:pPr>
              <w:pStyle w:val="7"/>
              <w:spacing w:after="0" w:line="360" w:lineRule="auto"/>
              <w:ind w:left="0" w:hanging="3"/>
              <w:jc w:val="both"/>
              <w:rPr>
                <w:rFonts w:ascii="Times New Roman" w:hAnsi="Times New Roman"/>
                <w:sz w:val="24"/>
                <w:szCs w:val="24"/>
              </w:rPr>
            </w:pPr>
            <w:r>
              <w:rPr>
                <w:rFonts w:ascii="Times New Roman" w:hAnsi="Times New Roman"/>
                <w:sz w:val="24"/>
                <w:szCs w:val="24"/>
              </w:rPr>
              <w:t>Lê Thanh Tùng</w:t>
            </w:r>
          </w:p>
          <w:p w14:paraId="1F8D4943">
            <w:pPr>
              <w:pStyle w:val="7"/>
              <w:spacing w:after="0" w:line="360" w:lineRule="auto"/>
              <w:ind w:left="0" w:hanging="3"/>
              <w:jc w:val="both"/>
              <w:rPr>
                <w:rFonts w:ascii="Times New Roman" w:hAnsi="Times New Roman"/>
                <w:sz w:val="24"/>
                <w:szCs w:val="24"/>
              </w:rPr>
            </w:pPr>
            <w:r>
              <w:rPr>
                <w:rFonts w:ascii="Times New Roman" w:hAnsi="Times New Roman"/>
                <w:sz w:val="24"/>
                <w:szCs w:val="24"/>
              </w:rPr>
              <w:t>Lê Tấn Bửu</w:t>
            </w:r>
          </w:p>
          <w:p w14:paraId="0A404C8F">
            <w:pPr>
              <w:pStyle w:val="7"/>
              <w:spacing w:after="0" w:line="360" w:lineRule="auto"/>
              <w:ind w:left="0" w:hanging="3"/>
              <w:jc w:val="both"/>
              <w:rPr>
                <w:rFonts w:ascii="Times New Roman" w:hAnsi="Times New Roman"/>
                <w:sz w:val="24"/>
                <w:szCs w:val="24"/>
              </w:rPr>
            </w:pPr>
            <w:r>
              <w:rPr>
                <w:rFonts w:ascii="Times New Roman" w:hAnsi="Times New Roman"/>
                <w:sz w:val="24"/>
                <w:szCs w:val="24"/>
              </w:rPr>
              <w:t>Bùi Thanh Tráng</w:t>
            </w:r>
          </w:p>
          <w:p w14:paraId="5FC5CCC9">
            <w:pPr>
              <w:pStyle w:val="7"/>
              <w:spacing w:after="0" w:line="360" w:lineRule="auto"/>
              <w:ind w:left="0" w:hanging="3"/>
              <w:jc w:val="both"/>
              <w:rPr>
                <w:rFonts w:ascii="Times New Roman" w:hAnsi="Times New Roman"/>
                <w:sz w:val="24"/>
                <w:szCs w:val="24"/>
              </w:rPr>
            </w:pPr>
            <w:r>
              <w:rPr>
                <w:rFonts w:ascii="Times New Roman" w:hAnsi="Times New Roman"/>
                <w:sz w:val="24"/>
                <w:szCs w:val="24"/>
              </w:rPr>
              <w:t>Nguyễn Thế Hùng</w:t>
            </w:r>
          </w:p>
        </w:tc>
        <w:tc>
          <w:tcPr>
            <w:tcW w:w="5670" w:type="dxa"/>
            <w:shd w:val="clear" w:color="auto" w:fill="auto"/>
            <w:vAlign w:val="center"/>
          </w:tcPr>
          <w:p w14:paraId="424E15C2">
            <w:pPr>
              <w:spacing w:line="360" w:lineRule="auto"/>
              <w:ind w:left="2" w:leftChars="0" w:hanging="2"/>
              <w:jc w:val="both"/>
              <w:rPr>
                <w:lang w:val="vi-VN"/>
              </w:rPr>
            </w:pPr>
            <w:r>
              <w:t xml:space="preserve">Mối quan hệ mạng lưới vốn xã hội </w:t>
            </w:r>
            <w:r>
              <w:rPr>
                <w:lang w:eastAsia="vi-VN"/>
              </w:rPr>
              <w:t>trong chuỗi giá trị: Tiếp cận theo hướng lý thuyết - nghiên cứu ngành bất động sản tại Việt Nam</w:t>
            </w:r>
          </w:p>
        </w:tc>
        <w:tc>
          <w:tcPr>
            <w:tcW w:w="3686" w:type="dxa"/>
            <w:shd w:val="clear" w:color="auto" w:fill="auto"/>
            <w:vAlign w:val="center"/>
          </w:tcPr>
          <w:p w14:paraId="48A58C0B">
            <w:pPr>
              <w:pStyle w:val="7"/>
              <w:spacing w:after="0" w:line="360" w:lineRule="auto"/>
              <w:ind w:left="0" w:hanging="3"/>
              <w:jc w:val="center"/>
              <w:rPr>
                <w:rFonts w:ascii="Times New Roman" w:hAnsi="Times New Roman"/>
                <w:sz w:val="24"/>
                <w:szCs w:val="24"/>
              </w:rPr>
            </w:pPr>
            <w:r>
              <w:rPr>
                <w:rFonts w:ascii="Times New Roman" w:hAnsi="Times New Roman"/>
                <w:sz w:val="24"/>
                <w:szCs w:val="24"/>
                <w:lang w:val="vi-VN"/>
              </w:rPr>
              <w:t>Tạp chí công thương</w:t>
            </w:r>
          </w:p>
          <w:p w14:paraId="11FA504D">
            <w:pPr>
              <w:pStyle w:val="7"/>
              <w:spacing w:after="0" w:line="360" w:lineRule="auto"/>
              <w:ind w:left="0" w:hanging="3"/>
              <w:jc w:val="center"/>
              <w:rPr>
                <w:rFonts w:ascii="Times New Roman" w:hAnsi="Times New Roman"/>
                <w:sz w:val="24"/>
                <w:szCs w:val="24"/>
              </w:rPr>
            </w:pPr>
            <w:r>
              <w:rPr>
                <w:rFonts w:ascii="Times New Roman" w:hAnsi="Times New Roman"/>
                <w:sz w:val="24"/>
                <w:szCs w:val="24"/>
              </w:rPr>
              <w:t>(ISSN: 0866-7756)</w:t>
            </w:r>
          </w:p>
        </w:tc>
        <w:tc>
          <w:tcPr>
            <w:tcW w:w="1496" w:type="dxa"/>
            <w:vAlign w:val="center"/>
          </w:tcPr>
          <w:p w14:paraId="4AE74654">
            <w:pPr>
              <w:pStyle w:val="7"/>
              <w:spacing w:after="0" w:line="360" w:lineRule="auto"/>
              <w:ind w:left="0" w:hanging="3"/>
              <w:jc w:val="center"/>
              <w:rPr>
                <w:rFonts w:ascii="Times New Roman" w:hAnsi="Times New Roman"/>
                <w:sz w:val="24"/>
                <w:szCs w:val="24"/>
              </w:rPr>
            </w:pPr>
            <w:r>
              <w:rPr>
                <w:rFonts w:ascii="Times New Roman" w:hAnsi="Times New Roman"/>
                <w:sz w:val="24"/>
                <w:szCs w:val="24"/>
                <w:lang w:val="vi-VN"/>
              </w:rPr>
              <w:t>Số 1</w:t>
            </w:r>
            <w:r>
              <w:rPr>
                <w:rFonts w:ascii="Times New Roman" w:hAnsi="Times New Roman"/>
                <w:sz w:val="24"/>
                <w:szCs w:val="24"/>
              </w:rPr>
              <w:t>7</w:t>
            </w:r>
            <w:r>
              <w:rPr>
                <w:rFonts w:ascii="Times New Roman" w:hAnsi="Times New Roman"/>
                <w:sz w:val="24"/>
                <w:szCs w:val="24"/>
                <w:lang w:val="vi-VN"/>
              </w:rPr>
              <w:t xml:space="preserve"> tháng </w:t>
            </w:r>
            <w:r>
              <w:rPr>
                <w:rFonts w:ascii="Times New Roman" w:hAnsi="Times New Roman"/>
                <w:sz w:val="24"/>
                <w:szCs w:val="24"/>
              </w:rPr>
              <w:t>7</w:t>
            </w:r>
            <w:r>
              <w:rPr>
                <w:rFonts w:ascii="Times New Roman" w:hAnsi="Times New Roman"/>
                <w:sz w:val="24"/>
                <w:szCs w:val="24"/>
                <w:lang w:val="vi-VN"/>
              </w:rPr>
              <w:t>/20</w:t>
            </w:r>
            <w:r>
              <w:rPr>
                <w:rFonts w:ascii="Times New Roman" w:hAnsi="Times New Roman"/>
                <w:sz w:val="24"/>
                <w:szCs w:val="24"/>
              </w:rPr>
              <w:t>20</w:t>
            </w:r>
          </w:p>
        </w:tc>
      </w:tr>
      <w:tr w14:paraId="2CF15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shd w:val="clear" w:color="auto" w:fill="auto"/>
            <w:vAlign w:val="center"/>
          </w:tcPr>
          <w:p w14:paraId="0549F78F">
            <w:pPr>
              <w:pStyle w:val="7"/>
              <w:spacing w:after="0" w:line="360" w:lineRule="auto"/>
              <w:ind w:left="0" w:hanging="3"/>
              <w:jc w:val="center"/>
              <w:rPr>
                <w:rFonts w:ascii="Times New Roman" w:hAnsi="Times New Roman"/>
                <w:sz w:val="24"/>
                <w:szCs w:val="24"/>
              </w:rPr>
            </w:pPr>
            <w:r>
              <w:rPr>
                <w:rFonts w:ascii="Times New Roman" w:hAnsi="Times New Roman"/>
                <w:sz w:val="24"/>
                <w:szCs w:val="24"/>
              </w:rPr>
              <w:t>5</w:t>
            </w:r>
          </w:p>
        </w:tc>
        <w:tc>
          <w:tcPr>
            <w:tcW w:w="2977" w:type="dxa"/>
            <w:shd w:val="clear" w:color="auto" w:fill="auto"/>
            <w:vAlign w:val="center"/>
          </w:tcPr>
          <w:p w14:paraId="01AAD396">
            <w:pPr>
              <w:pStyle w:val="7"/>
              <w:spacing w:after="0" w:line="360" w:lineRule="auto"/>
              <w:ind w:left="0" w:hanging="3"/>
              <w:jc w:val="both"/>
              <w:rPr>
                <w:rFonts w:ascii="Times New Roman" w:hAnsi="Times New Roman"/>
                <w:sz w:val="24"/>
                <w:szCs w:val="24"/>
                <w:lang w:val="vi-VN"/>
              </w:rPr>
            </w:pPr>
            <w:r>
              <w:rPr>
                <w:rFonts w:ascii="Times New Roman" w:hAnsi="Times New Roman"/>
                <w:sz w:val="24"/>
                <w:szCs w:val="24"/>
                <w:lang w:val="vi-VN"/>
              </w:rPr>
              <w:t>B</w:t>
            </w:r>
            <w:r>
              <w:rPr>
                <w:rFonts w:ascii="Times New Roman" w:hAnsi="Times New Roman"/>
                <w:sz w:val="24"/>
                <w:szCs w:val="24"/>
              </w:rPr>
              <w:t>ùi</w:t>
            </w:r>
            <w:r>
              <w:rPr>
                <w:rFonts w:ascii="Times New Roman" w:hAnsi="Times New Roman"/>
                <w:sz w:val="24"/>
                <w:szCs w:val="24"/>
                <w:lang w:val="vi-VN"/>
              </w:rPr>
              <w:t xml:space="preserve"> Thị Hiền</w:t>
            </w:r>
          </w:p>
        </w:tc>
        <w:tc>
          <w:tcPr>
            <w:tcW w:w="5670" w:type="dxa"/>
            <w:shd w:val="clear" w:color="auto" w:fill="auto"/>
            <w:vAlign w:val="center"/>
          </w:tcPr>
          <w:p w14:paraId="1183E288">
            <w:pPr>
              <w:pStyle w:val="7"/>
              <w:spacing w:after="0" w:line="360" w:lineRule="auto"/>
              <w:ind w:left="0" w:hanging="3"/>
              <w:jc w:val="both"/>
              <w:rPr>
                <w:rFonts w:ascii="Times New Roman" w:hAnsi="Times New Roman"/>
                <w:sz w:val="24"/>
                <w:szCs w:val="24"/>
                <w:lang w:val="vi-VN"/>
              </w:rPr>
            </w:pPr>
            <w:r>
              <w:rPr>
                <w:rFonts w:ascii="Times New Roman" w:hAnsi="Times New Roman"/>
                <w:sz w:val="24"/>
                <w:szCs w:val="24"/>
                <w:lang w:val="vi-VN"/>
              </w:rPr>
              <w:t>Phân tích hiệu quả kỹ thuật của nông hộ nuôi tôm sú bán thâm canh tại thị xã Giá Rai, tỉnh Bạc Liêu</w:t>
            </w:r>
          </w:p>
        </w:tc>
        <w:tc>
          <w:tcPr>
            <w:tcW w:w="3686" w:type="dxa"/>
            <w:shd w:val="clear" w:color="auto" w:fill="auto"/>
            <w:vAlign w:val="center"/>
          </w:tcPr>
          <w:p w14:paraId="0B96485D">
            <w:pPr>
              <w:pStyle w:val="7"/>
              <w:spacing w:after="0" w:line="360" w:lineRule="auto"/>
              <w:ind w:left="0" w:hanging="3"/>
              <w:jc w:val="center"/>
              <w:rPr>
                <w:rFonts w:ascii="Times New Roman" w:hAnsi="Times New Roman"/>
                <w:sz w:val="24"/>
                <w:szCs w:val="24"/>
                <w:lang w:val="vi-VN"/>
              </w:rPr>
            </w:pPr>
            <w:r>
              <w:rPr>
                <w:rFonts w:ascii="Times New Roman" w:hAnsi="Times New Roman"/>
                <w:sz w:val="24"/>
                <w:szCs w:val="24"/>
                <w:lang w:val="vi-VN"/>
              </w:rPr>
              <w:t>Tạp chí công thương</w:t>
            </w:r>
          </w:p>
        </w:tc>
        <w:tc>
          <w:tcPr>
            <w:tcW w:w="1496" w:type="dxa"/>
            <w:vAlign w:val="center"/>
          </w:tcPr>
          <w:p w14:paraId="1F62D0CF">
            <w:pPr>
              <w:pStyle w:val="7"/>
              <w:spacing w:after="0" w:line="360" w:lineRule="auto"/>
              <w:ind w:left="0" w:hanging="3"/>
              <w:jc w:val="center"/>
              <w:rPr>
                <w:rFonts w:ascii="Times New Roman" w:hAnsi="Times New Roman"/>
                <w:sz w:val="24"/>
                <w:szCs w:val="24"/>
                <w:lang w:val="vi-VN"/>
              </w:rPr>
            </w:pPr>
            <w:r>
              <w:rPr>
                <w:rFonts w:ascii="Times New Roman" w:hAnsi="Times New Roman"/>
                <w:sz w:val="24"/>
                <w:szCs w:val="24"/>
                <w:lang w:val="vi-VN"/>
              </w:rPr>
              <w:t>Số 11 tháng 5/20</w:t>
            </w:r>
            <w:r>
              <w:rPr>
                <w:rFonts w:ascii="Times New Roman" w:hAnsi="Times New Roman"/>
                <w:sz w:val="24"/>
                <w:szCs w:val="24"/>
              </w:rPr>
              <w:t>2</w:t>
            </w:r>
            <w:r>
              <w:rPr>
                <w:rFonts w:ascii="Times New Roman" w:hAnsi="Times New Roman"/>
                <w:sz w:val="24"/>
                <w:szCs w:val="24"/>
                <w:lang w:val="vi-VN"/>
              </w:rPr>
              <w:t>1</w:t>
            </w:r>
          </w:p>
        </w:tc>
      </w:tr>
      <w:tr w14:paraId="20B57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shd w:val="clear" w:color="auto" w:fill="auto"/>
            <w:vAlign w:val="center"/>
          </w:tcPr>
          <w:p w14:paraId="40CE3763">
            <w:pPr>
              <w:pStyle w:val="7"/>
              <w:spacing w:after="0" w:line="360" w:lineRule="auto"/>
              <w:ind w:left="0" w:hanging="3"/>
              <w:jc w:val="center"/>
              <w:rPr>
                <w:rFonts w:ascii="Times New Roman" w:hAnsi="Times New Roman"/>
                <w:sz w:val="24"/>
                <w:szCs w:val="24"/>
              </w:rPr>
            </w:pPr>
            <w:r>
              <w:rPr>
                <w:rFonts w:ascii="Times New Roman" w:hAnsi="Times New Roman"/>
                <w:sz w:val="24"/>
                <w:szCs w:val="24"/>
              </w:rPr>
              <w:t>6</w:t>
            </w:r>
          </w:p>
        </w:tc>
        <w:tc>
          <w:tcPr>
            <w:tcW w:w="2977" w:type="dxa"/>
            <w:shd w:val="clear" w:color="auto" w:fill="auto"/>
            <w:vAlign w:val="center"/>
          </w:tcPr>
          <w:p w14:paraId="422FBAEA">
            <w:pPr>
              <w:pStyle w:val="7"/>
              <w:spacing w:after="0" w:line="360" w:lineRule="auto"/>
              <w:ind w:left="0" w:hanging="3"/>
              <w:jc w:val="both"/>
              <w:rPr>
                <w:rFonts w:ascii="Times New Roman" w:hAnsi="Times New Roman"/>
                <w:sz w:val="24"/>
                <w:szCs w:val="24"/>
              </w:rPr>
            </w:pPr>
            <w:r>
              <w:rPr>
                <w:rFonts w:ascii="Times New Roman" w:hAnsi="Times New Roman"/>
                <w:sz w:val="24"/>
                <w:szCs w:val="24"/>
              </w:rPr>
              <w:t>Trịnh Hữu Lực,</w:t>
            </w:r>
          </w:p>
          <w:p w14:paraId="3C2276B4">
            <w:pPr>
              <w:pStyle w:val="7"/>
              <w:spacing w:after="0" w:line="360" w:lineRule="auto"/>
              <w:ind w:left="0" w:hanging="3"/>
              <w:jc w:val="both"/>
              <w:rPr>
                <w:rFonts w:ascii="Times New Roman" w:hAnsi="Times New Roman"/>
                <w:sz w:val="24"/>
                <w:szCs w:val="24"/>
              </w:rPr>
            </w:pPr>
            <w:r>
              <w:rPr>
                <w:rFonts w:ascii="Times New Roman" w:hAnsi="Times New Roman"/>
                <w:sz w:val="24"/>
                <w:szCs w:val="24"/>
              </w:rPr>
              <w:t>Tăng Thành Phước,</w:t>
            </w:r>
          </w:p>
          <w:p w14:paraId="1130AD1D">
            <w:pPr>
              <w:pStyle w:val="7"/>
              <w:spacing w:after="0" w:line="360" w:lineRule="auto"/>
              <w:ind w:left="0" w:hanging="3"/>
              <w:jc w:val="both"/>
              <w:rPr>
                <w:rFonts w:ascii="Times New Roman" w:hAnsi="Times New Roman"/>
                <w:sz w:val="24"/>
                <w:szCs w:val="24"/>
              </w:rPr>
            </w:pPr>
            <w:r>
              <w:rPr>
                <w:rFonts w:ascii="Times New Roman" w:hAnsi="Times New Roman"/>
                <w:sz w:val="24"/>
                <w:szCs w:val="24"/>
              </w:rPr>
              <w:t>Nguyễn Văn Ngoan</w:t>
            </w:r>
          </w:p>
        </w:tc>
        <w:tc>
          <w:tcPr>
            <w:tcW w:w="5670" w:type="dxa"/>
            <w:shd w:val="clear" w:color="auto" w:fill="auto"/>
            <w:vAlign w:val="center"/>
          </w:tcPr>
          <w:p w14:paraId="136DDD39">
            <w:pPr>
              <w:spacing w:line="360" w:lineRule="auto"/>
              <w:ind w:left="2" w:leftChars="0" w:hanging="2"/>
              <w:jc w:val="both"/>
            </w:pPr>
            <w:r>
              <w:t>Các nhân tố tác động đến ý định sử dụng kế toán quản trị môi trường tại các doanh nghiệp thủy sản tỉnh Bạc Liêu</w:t>
            </w:r>
          </w:p>
        </w:tc>
        <w:tc>
          <w:tcPr>
            <w:tcW w:w="3686" w:type="dxa"/>
            <w:shd w:val="clear" w:color="auto" w:fill="auto"/>
            <w:vAlign w:val="center"/>
          </w:tcPr>
          <w:p w14:paraId="78CC8335">
            <w:pPr>
              <w:pStyle w:val="7"/>
              <w:spacing w:after="0" w:line="360" w:lineRule="auto"/>
              <w:ind w:left="0" w:hanging="3"/>
              <w:jc w:val="center"/>
              <w:rPr>
                <w:rFonts w:ascii="Times New Roman" w:hAnsi="Times New Roman"/>
                <w:sz w:val="24"/>
                <w:szCs w:val="24"/>
              </w:rPr>
            </w:pPr>
            <w:r>
              <w:rPr>
                <w:rFonts w:ascii="Times New Roman" w:hAnsi="Times New Roman"/>
                <w:sz w:val="24"/>
                <w:szCs w:val="24"/>
              </w:rPr>
              <w:t>Kinh tế &amp; Phát triển</w:t>
            </w:r>
          </w:p>
        </w:tc>
        <w:tc>
          <w:tcPr>
            <w:tcW w:w="1496" w:type="dxa"/>
            <w:vAlign w:val="center"/>
          </w:tcPr>
          <w:p w14:paraId="58D28E99">
            <w:pPr>
              <w:pStyle w:val="7"/>
              <w:spacing w:after="0" w:line="360" w:lineRule="auto"/>
              <w:ind w:left="0" w:hanging="3"/>
              <w:jc w:val="center"/>
              <w:rPr>
                <w:rFonts w:ascii="Times New Roman" w:hAnsi="Times New Roman"/>
                <w:sz w:val="24"/>
                <w:szCs w:val="24"/>
              </w:rPr>
            </w:pPr>
            <w:r>
              <w:rPr>
                <w:rFonts w:ascii="Times New Roman" w:hAnsi="Times New Roman"/>
                <w:sz w:val="24"/>
                <w:szCs w:val="24"/>
              </w:rPr>
              <w:t>03/2021</w:t>
            </w:r>
          </w:p>
        </w:tc>
      </w:tr>
      <w:tr w14:paraId="3382E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shd w:val="clear" w:color="auto" w:fill="auto"/>
            <w:vAlign w:val="center"/>
          </w:tcPr>
          <w:p w14:paraId="6CBBDCA4">
            <w:pPr>
              <w:pStyle w:val="7"/>
              <w:spacing w:after="0" w:line="360" w:lineRule="auto"/>
              <w:ind w:left="0" w:hanging="3"/>
              <w:jc w:val="center"/>
              <w:rPr>
                <w:rFonts w:ascii="Times New Roman" w:hAnsi="Times New Roman"/>
                <w:sz w:val="24"/>
                <w:szCs w:val="24"/>
              </w:rPr>
            </w:pPr>
            <w:r>
              <w:rPr>
                <w:rFonts w:ascii="Times New Roman" w:hAnsi="Times New Roman"/>
                <w:sz w:val="24"/>
                <w:szCs w:val="24"/>
              </w:rPr>
              <w:t>7</w:t>
            </w:r>
          </w:p>
        </w:tc>
        <w:tc>
          <w:tcPr>
            <w:tcW w:w="2977" w:type="dxa"/>
            <w:shd w:val="clear" w:color="auto" w:fill="auto"/>
            <w:vAlign w:val="center"/>
          </w:tcPr>
          <w:p w14:paraId="7E0C6866">
            <w:pPr>
              <w:pStyle w:val="7"/>
              <w:spacing w:after="0" w:line="360" w:lineRule="auto"/>
              <w:ind w:left="0" w:hanging="3"/>
              <w:jc w:val="both"/>
              <w:rPr>
                <w:rFonts w:ascii="Times New Roman" w:hAnsi="Times New Roman"/>
                <w:sz w:val="24"/>
                <w:szCs w:val="24"/>
              </w:rPr>
            </w:pPr>
            <w:r>
              <w:rPr>
                <w:rFonts w:ascii="Times New Roman" w:hAnsi="Times New Roman"/>
                <w:sz w:val="24"/>
                <w:szCs w:val="24"/>
              </w:rPr>
              <w:t xml:space="preserve">Lê Thị Bảo Như, </w:t>
            </w:r>
          </w:p>
          <w:p w14:paraId="3D0E15C1">
            <w:pPr>
              <w:pStyle w:val="7"/>
              <w:spacing w:after="0" w:line="360" w:lineRule="auto"/>
              <w:ind w:left="0" w:hanging="3"/>
              <w:jc w:val="both"/>
              <w:rPr>
                <w:rFonts w:ascii="Times New Roman" w:hAnsi="Times New Roman"/>
                <w:sz w:val="24"/>
                <w:szCs w:val="24"/>
              </w:rPr>
            </w:pPr>
            <w:r>
              <w:rPr>
                <w:rFonts w:ascii="Times New Roman" w:hAnsi="Times New Roman"/>
                <w:sz w:val="24"/>
                <w:szCs w:val="24"/>
              </w:rPr>
              <w:t xml:space="preserve">Nguyễn Thị Thu Hậu, </w:t>
            </w:r>
          </w:p>
          <w:p w14:paraId="60655AF6">
            <w:pPr>
              <w:pStyle w:val="7"/>
              <w:spacing w:after="0" w:line="360" w:lineRule="auto"/>
              <w:ind w:left="0" w:hanging="3"/>
              <w:jc w:val="both"/>
              <w:rPr>
                <w:rFonts w:ascii="Times New Roman" w:hAnsi="Times New Roman"/>
                <w:sz w:val="24"/>
                <w:szCs w:val="24"/>
              </w:rPr>
            </w:pPr>
            <w:r>
              <w:rPr>
                <w:rFonts w:ascii="Times New Roman" w:hAnsi="Times New Roman"/>
                <w:sz w:val="24"/>
                <w:szCs w:val="24"/>
              </w:rPr>
              <w:t>Nguyễn Thị Khánh Vân</w:t>
            </w:r>
          </w:p>
        </w:tc>
        <w:tc>
          <w:tcPr>
            <w:tcW w:w="5670" w:type="dxa"/>
            <w:shd w:val="clear" w:color="auto" w:fill="auto"/>
            <w:vAlign w:val="center"/>
          </w:tcPr>
          <w:p w14:paraId="2B5F8502">
            <w:pPr>
              <w:pStyle w:val="7"/>
              <w:spacing w:after="0" w:line="360" w:lineRule="auto"/>
              <w:ind w:left="0" w:hanging="3"/>
              <w:jc w:val="both"/>
              <w:rPr>
                <w:rFonts w:ascii="Times New Roman" w:hAnsi="Times New Roman"/>
                <w:sz w:val="24"/>
                <w:szCs w:val="24"/>
              </w:rPr>
            </w:pPr>
            <w:r>
              <w:rPr>
                <w:rFonts w:ascii="Times New Roman" w:hAnsi="Times New Roman"/>
                <w:sz w:val="24"/>
                <w:szCs w:val="24"/>
              </w:rPr>
              <w:t>Ảnh hưởng của chênh lệch kế toán thuế đến quyết toán và kiểm toán thuế thu nhập doanh nghiệp</w:t>
            </w:r>
          </w:p>
        </w:tc>
        <w:tc>
          <w:tcPr>
            <w:tcW w:w="3686" w:type="dxa"/>
            <w:shd w:val="clear" w:color="auto" w:fill="auto"/>
            <w:vAlign w:val="center"/>
          </w:tcPr>
          <w:p w14:paraId="0A7E57F3">
            <w:pPr>
              <w:pStyle w:val="7"/>
              <w:spacing w:after="0" w:line="360" w:lineRule="auto"/>
              <w:ind w:left="0" w:hanging="3"/>
              <w:jc w:val="center"/>
              <w:rPr>
                <w:rFonts w:ascii="Times New Roman" w:hAnsi="Times New Roman"/>
                <w:sz w:val="24"/>
                <w:szCs w:val="24"/>
              </w:rPr>
            </w:pPr>
            <w:r>
              <w:rPr>
                <w:rFonts w:ascii="Times New Roman" w:hAnsi="Times New Roman"/>
                <w:sz w:val="24"/>
                <w:szCs w:val="24"/>
              </w:rPr>
              <w:t>Tạp chí Tài chính – cơ quan thông tin lý luận và nghiệp vụ của ngành tài chính</w:t>
            </w:r>
          </w:p>
        </w:tc>
        <w:tc>
          <w:tcPr>
            <w:tcW w:w="1496" w:type="dxa"/>
            <w:vAlign w:val="center"/>
          </w:tcPr>
          <w:p w14:paraId="2C00BDED">
            <w:pPr>
              <w:pStyle w:val="7"/>
              <w:spacing w:after="0" w:line="360" w:lineRule="auto"/>
              <w:ind w:left="0" w:hanging="3"/>
              <w:jc w:val="center"/>
              <w:rPr>
                <w:rFonts w:ascii="Times New Roman" w:hAnsi="Times New Roman"/>
                <w:sz w:val="24"/>
                <w:szCs w:val="24"/>
              </w:rPr>
            </w:pPr>
            <w:r>
              <w:rPr>
                <w:rFonts w:ascii="Times New Roman" w:hAnsi="Times New Roman"/>
                <w:sz w:val="24"/>
                <w:szCs w:val="24"/>
              </w:rPr>
              <w:t>10/2020</w:t>
            </w:r>
          </w:p>
        </w:tc>
      </w:tr>
      <w:tr w14:paraId="3C745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shd w:val="clear" w:color="auto" w:fill="auto"/>
            <w:vAlign w:val="center"/>
          </w:tcPr>
          <w:p w14:paraId="40C5A3DD">
            <w:pPr>
              <w:pStyle w:val="7"/>
              <w:spacing w:after="0" w:line="360" w:lineRule="auto"/>
              <w:ind w:left="0" w:hanging="3"/>
              <w:jc w:val="center"/>
              <w:rPr>
                <w:rFonts w:ascii="Times New Roman" w:hAnsi="Times New Roman"/>
                <w:sz w:val="24"/>
                <w:szCs w:val="24"/>
              </w:rPr>
            </w:pPr>
            <w:r>
              <w:rPr>
                <w:rFonts w:ascii="Times New Roman" w:hAnsi="Times New Roman"/>
                <w:sz w:val="24"/>
                <w:szCs w:val="24"/>
              </w:rPr>
              <w:t>8</w:t>
            </w:r>
          </w:p>
        </w:tc>
        <w:tc>
          <w:tcPr>
            <w:tcW w:w="2977" w:type="dxa"/>
            <w:shd w:val="clear" w:color="auto" w:fill="auto"/>
            <w:vAlign w:val="center"/>
          </w:tcPr>
          <w:p w14:paraId="792C3D5B">
            <w:pPr>
              <w:pStyle w:val="7"/>
              <w:spacing w:after="0" w:line="360" w:lineRule="auto"/>
              <w:ind w:left="0" w:hanging="3"/>
              <w:jc w:val="both"/>
              <w:rPr>
                <w:rFonts w:ascii="Times New Roman" w:hAnsi="Times New Roman"/>
                <w:sz w:val="24"/>
                <w:szCs w:val="24"/>
              </w:rPr>
            </w:pPr>
            <w:r>
              <w:rPr>
                <w:rFonts w:ascii="Times New Roman" w:hAnsi="Times New Roman"/>
                <w:sz w:val="24"/>
                <w:szCs w:val="24"/>
              </w:rPr>
              <w:t>Nguyễn Thành Đạt</w:t>
            </w:r>
          </w:p>
          <w:p w14:paraId="313AD7BA">
            <w:pPr>
              <w:pStyle w:val="7"/>
              <w:spacing w:after="0" w:line="360" w:lineRule="auto"/>
              <w:ind w:left="0" w:hanging="3"/>
              <w:jc w:val="both"/>
              <w:rPr>
                <w:rFonts w:ascii="Times New Roman" w:hAnsi="Times New Roman"/>
                <w:sz w:val="24"/>
                <w:szCs w:val="24"/>
              </w:rPr>
            </w:pPr>
            <w:r>
              <w:rPr>
                <w:rFonts w:ascii="Times New Roman" w:hAnsi="Times New Roman"/>
                <w:sz w:val="24"/>
                <w:szCs w:val="24"/>
              </w:rPr>
              <w:t>Thi Thị Mỹ Duyên</w:t>
            </w:r>
          </w:p>
          <w:p w14:paraId="3972C43A">
            <w:pPr>
              <w:pStyle w:val="7"/>
              <w:spacing w:after="0" w:line="360" w:lineRule="auto"/>
              <w:ind w:left="0" w:hanging="3"/>
              <w:jc w:val="both"/>
              <w:rPr>
                <w:rFonts w:ascii="Times New Roman" w:hAnsi="Times New Roman"/>
                <w:sz w:val="24"/>
                <w:szCs w:val="24"/>
              </w:rPr>
            </w:pPr>
            <w:r>
              <w:rPr>
                <w:rFonts w:ascii="Times New Roman" w:hAnsi="Times New Roman"/>
                <w:sz w:val="24"/>
                <w:szCs w:val="24"/>
              </w:rPr>
              <w:t>Lê Hồng Nga</w:t>
            </w:r>
          </w:p>
        </w:tc>
        <w:tc>
          <w:tcPr>
            <w:tcW w:w="5670" w:type="dxa"/>
            <w:shd w:val="clear" w:color="auto" w:fill="auto"/>
            <w:vAlign w:val="center"/>
          </w:tcPr>
          <w:p w14:paraId="02DEADC1">
            <w:pPr>
              <w:pStyle w:val="7"/>
              <w:spacing w:after="0" w:line="360" w:lineRule="auto"/>
              <w:ind w:left="0" w:hanging="3"/>
              <w:jc w:val="both"/>
              <w:rPr>
                <w:rFonts w:ascii="Times New Roman" w:hAnsi="Times New Roman"/>
                <w:sz w:val="24"/>
                <w:szCs w:val="24"/>
              </w:rPr>
            </w:pPr>
            <w:r>
              <w:rPr>
                <w:rFonts w:ascii="Times New Roman" w:hAnsi="Times New Roman"/>
                <w:sz w:val="24"/>
                <w:szCs w:val="24"/>
              </w:rPr>
              <w:t>Tác động của rủi ro tín dụng đến hiệu quả hoạt động của các ngân hàng thương mại Việt Nam</w:t>
            </w:r>
          </w:p>
        </w:tc>
        <w:tc>
          <w:tcPr>
            <w:tcW w:w="3686" w:type="dxa"/>
            <w:shd w:val="clear" w:color="auto" w:fill="auto"/>
            <w:vAlign w:val="center"/>
          </w:tcPr>
          <w:p w14:paraId="33BC7FEF">
            <w:pPr>
              <w:pStyle w:val="7"/>
              <w:spacing w:after="0" w:line="360" w:lineRule="auto"/>
              <w:ind w:left="0" w:hanging="3"/>
              <w:jc w:val="center"/>
              <w:rPr>
                <w:rFonts w:ascii="Times New Roman" w:hAnsi="Times New Roman"/>
                <w:sz w:val="24"/>
                <w:szCs w:val="24"/>
              </w:rPr>
            </w:pPr>
            <w:r>
              <w:rPr>
                <w:rFonts w:ascii="Times New Roman" w:hAnsi="Times New Roman"/>
                <w:sz w:val="24"/>
                <w:szCs w:val="24"/>
              </w:rPr>
              <w:t>Tạp chí Nghiên cứu Tài chính Marketing</w:t>
            </w:r>
          </w:p>
        </w:tc>
        <w:tc>
          <w:tcPr>
            <w:tcW w:w="1496" w:type="dxa"/>
            <w:vAlign w:val="center"/>
          </w:tcPr>
          <w:p w14:paraId="6184BDDB">
            <w:pPr>
              <w:pStyle w:val="7"/>
              <w:spacing w:after="0" w:line="360" w:lineRule="auto"/>
              <w:ind w:left="0" w:hanging="3"/>
              <w:jc w:val="center"/>
              <w:rPr>
                <w:rFonts w:ascii="Times New Roman" w:hAnsi="Times New Roman"/>
                <w:sz w:val="24"/>
                <w:szCs w:val="24"/>
              </w:rPr>
            </w:pPr>
            <w:r>
              <w:rPr>
                <w:rFonts w:ascii="Times New Roman" w:hAnsi="Times New Roman"/>
                <w:sz w:val="24"/>
                <w:szCs w:val="24"/>
              </w:rPr>
              <w:t>25/6/2021</w:t>
            </w:r>
          </w:p>
        </w:tc>
      </w:tr>
      <w:tr w14:paraId="24B24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shd w:val="clear" w:color="auto" w:fill="auto"/>
            <w:vAlign w:val="center"/>
          </w:tcPr>
          <w:p w14:paraId="562FBAB7">
            <w:pPr>
              <w:pStyle w:val="7"/>
              <w:spacing w:after="0" w:line="360" w:lineRule="auto"/>
              <w:ind w:left="0" w:hanging="3"/>
              <w:jc w:val="center"/>
              <w:rPr>
                <w:rFonts w:ascii="Times New Roman" w:hAnsi="Times New Roman"/>
                <w:b/>
                <w:bCs/>
                <w:sz w:val="24"/>
                <w:szCs w:val="24"/>
              </w:rPr>
            </w:pPr>
            <w:r>
              <w:rPr>
                <w:rFonts w:ascii="Times New Roman" w:hAnsi="Times New Roman"/>
                <w:b/>
                <w:bCs/>
                <w:sz w:val="24"/>
                <w:szCs w:val="24"/>
              </w:rPr>
              <w:t>B</w:t>
            </w:r>
          </w:p>
        </w:tc>
        <w:tc>
          <w:tcPr>
            <w:tcW w:w="13829" w:type="dxa"/>
            <w:gridSpan w:val="4"/>
            <w:shd w:val="clear" w:color="auto" w:fill="auto"/>
            <w:vAlign w:val="center"/>
          </w:tcPr>
          <w:p w14:paraId="001AF193">
            <w:pPr>
              <w:pStyle w:val="7"/>
              <w:spacing w:after="0" w:line="360" w:lineRule="auto"/>
              <w:ind w:left="0" w:hanging="3"/>
              <w:rPr>
                <w:rFonts w:ascii="Times New Roman" w:hAnsi="Times New Roman"/>
                <w:b/>
                <w:bCs/>
                <w:sz w:val="24"/>
                <w:szCs w:val="24"/>
              </w:rPr>
            </w:pPr>
            <w:r>
              <w:rPr>
                <w:rFonts w:ascii="Times New Roman" w:hAnsi="Times New Roman"/>
                <w:b/>
                <w:bCs/>
                <w:sz w:val="24"/>
                <w:szCs w:val="24"/>
              </w:rPr>
              <w:t>Quốc tế</w:t>
            </w:r>
          </w:p>
        </w:tc>
      </w:tr>
      <w:tr w14:paraId="26F0A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596" w:type="dxa"/>
            <w:shd w:val="clear" w:color="auto" w:fill="auto"/>
            <w:vAlign w:val="center"/>
          </w:tcPr>
          <w:p w14:paraId="667C5469">
            <w:pPr>
              <w:pStyle w:val="7"/>
              <w:spacing w:after="0" w:line="360" w:lineRule="auto"/>
              <w:ind w:left="0" w:hanging="2"/>
              <w:jc w:val="center"/>
              <w:rPr>
                <w:rFonts w:ascii="Times New Roman" w:hAnsi="Times New Roman"/>
                <w:color w:val="000000"/>
                <w:sz w:val="24"/>
                <w:szCs w:val="24"/>
              </w:rPr>
            </w:pPr>
            <w:r>
              <w:rPr>
                <w:rFonts w:ascii="Times New Roman" w:hAnsi="Times New Roman"/>
                <w:color w:val="000000"/>
                <w:sz w:val="24"/>
                <w:szCs w:val="24"/>
              </w:rPr>
              <w:t>1</w:t>
            </w:r>
          </w:p>
        </w:tc>
        <w:tc>
          <w:tcPr>
            <w:tcW w:w="2977" w:type="dxa"/>
            <w:shd w:val="clear" w:color="auto" w:fill="auto"/>
            <w:vAlign w:val="center"/>
          </w:tcPr>
          <w:p w14:paraId="4ABF27EB">
            <w:pPr>
              <w:spacing w:line="360" w:lineRule="auto"/>
              <w:ind w:left="2" w:leftChars="0" w:hanging="2"/>
              <w:rPr>
                <w:color w:val="000000"/>
                <w:lang w:val="vi-VN"/>
              </w:rPr>
            </w:pPr>
            <w:r>
              <w:rPr>
                <w:color w:val="000000"/>
              </w:rPr>
              <w:t>Lê Đức Quang Tú</w:t>
            </w:r>
          </w:p>
          <w:p w14:paraId="226B522B">
            <w:pPr>
              <w:spacing w:line="360" w:lineRule="auto"/>
              <w:ind w:left="2" w:leftChars="0" w:hanging="2"/>
              <w:rPr>
                <w:color w:val="000000"/>
              </w:rPr>
            </w:pPr>
            <w:r>
              <w:rPr>
                <w:color w:val="000000"/>
              </w:rPr>
              <w:t>Nguyễn Thành Đạt</w:t>
            </w:r>
          </w:p>
        </w:tc>
        <w:tc>
          <w:tcPr>
            <w:tcW w:w="5670" w:type="dxa"/>
            <w:shd w:val="clear" w:color="auto" w:fill="auto"/>
            <w:vAlign w:val="center"/>
          </w:tcPr>
          <w:p w14:paraId="0A3BEF66">
            <w:pPr>
              <w:pStyle w:val="7"/>
              <w:spacing w:after="0" w:line="360" w:lineRule="auto"/>
              <w:ind w:left="0" w:hanging="2"/>
              <w:jc w:val="both"/>
              <w:rPr>
                <w:rFonts w:ascii="Times New Roman" w:hAnsi="Times New Roman"/>
                <w:color w:val="000000"/>
                <w:sz w:val="24"/>
                <w:szCs w:val="24"/>
              </w:rPr>
            </w:pPr>
            <w:r>
              <w:rPr>
                <w:rFonts w:ascii="Times New Roman" w:hAnsi="Times New Roman"/>
                <w:color w:val="000000"/>
                <w:sz w:val="24"/>
                <w:szCs w:val="24"/>
                <w:shd w:val="clear" w:color="auto" w:fill="FFFFFF"/>
              </w:rPr>
              <w:t>Capital Structure and Bank Profitability in Vietnam: A Quantile Regression Approach</w:t>
            </w:r>
          </w:p>
        </w:tc>
        <w:tc>
          <w:tcPr>
            <w:tcW w:w="3686" w:type="dxa"/>
            <w:shd w:val="clear" w:color="auto" w:fill="auto"/>
            <w:vAlign w:val="center"/>
          </w:tcPr>
          <w:p w14:paraId="385BE33D">
            <w:pPr>
              <w:shd w:val="clear" w:color="auto" w:fill="FFFFFF"/>
              <w:spacing w:line="360" w:lineRule="auto"/>
              <w:ind w:left="2" w:leftChars="0" w:hanging="2"/>
              <w:jc w:val="center"/>
              <w:rPr>
                <w:color w:val="000000"/>
              </w:rPr>
            </w:pPr>
            <w:r>
              <w:rPr>
                <w:color w:val="000000"/>
              </w:rPr>
              <w:t>Journal of Risk and Financial Management</w:t>
            </w:r>
          </w:p>
        </w:tc>
        <w:tc>
          <w:tcPr>
            <w:tcW w:w="1496" w:type="dxa"/>
            <w:vAlign w:val="center"/>
          </w:tcPr>
          <w:p w14:paraId="38296411">
            <w:pPr>
              <w:pStyle w:val="7"/>
              <w:spacing w:after="0" w:line="360" w:lineRule="auto"/>
              <w:ind w:left="0" w:hanging="2"/>
              <w:jc w:val="center"/>
              <w:rPr>
                <w:rFonts w:ascii="Times New Roman" w:hAnsi="Times New Roman"/>
                <w:color w:val="000000"/>
                <w:sz w:val="24"/>
                <w:szCs w:val="24"/>
              </w:rPr>
            </w:pPr>
            <w:r>
              <w:rPr>
                <w:rFonts w:ascii="Times New Roman" w:hAnsi="Times New Roman"/>
                <w:color w:val="000000"/>
                <w:sz w:val="24"/>
                <w:szCs w:val="24"/>
              </w:rPr>
              <w:t>01/8/2020</w:t>
            </w:r>
          </w:p>
        </w:tc>
      </w:tr>
      <w:tr w14:paraId="4FA0F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596" w:type="dxa"/>
            <w:shd w:val="clear" w:color="auto" w:fill="auto"/>
            <w:vAlign w:val="center"/>
          </w:tcPr>
          <w:p w14:paraId="7A98EE95">
            <w:pPr>
              <w:pStyle w:val="7"/>
              <w:spacing w:after="0" w:line="360" w:lineRule="auto"/>
              <w:ind w:left="0" w:hanging="2"/>
              <w:jc w:val="center"/>
              <w:rPr>
                <w:rFonts w:ascii="Times New Roman" w:hAnsi="Times New Roman"/>
                <w:color w:val="000000"/>
                <w:sz w:val="24"/>
                <w:szCs w:val="24"/>
              </w:rPr>
            </w:pPr>
            <w:r>
              <w:rPr>
                <w:rFonts w:ascii="Times New Roman" w:hAnsi="Times New Roman"/>
                <w:color w:val="000000"/>
                <w:sz w:val="24"/>
                <w:szCs w:val="24"/>
              </w:rPr>
              <w:t>2</w:t>
            </w:r>
          </w:p>
        </w:tc>
        <w:tc>
          <w:tcPr>
            <w:tcW w:w="2977" w:type="dxa"/>
            <w:shd w:val="clear" w:color="auto" w:fill="auto"/>
            <w:vAlign w:val="center"/>
          </w:tcPr>
          <w:p w14:paraId="5805B6C6">
            <w:pPr>
              <w:spacing w:line="360" w:lineRule="auto"/>
              <w:ind w:left="2" w:leftChars="0" w:hanging="2"/>
              <w:rPr>
                <w:color w:val="000000"/>
              </w:rPr>
            </w:pPr>
            <w:r>
              <w:rPr>
                <w:color w:val="000000"/>
              </w:rPr>
              <w:t>Lê Đức Quang Tú</w:t>
            </w:r>
          </w:p>
          <w:p w14:paraId="6E41B274">
            <w:pPr>
              <w:spacing w:line="360" w:lineRule="auto"/>
              <w:ind w:left="2" w:leftChars="0" w:hanging="2"/>
              <w:rPr>
                <w:color w:val="000000"/>
              </w:rPr>
            </w:pPr>
            <w:r>
              <w:rPr>
                <w:color w:val="000000"/>
              </w:rPr>
              <w:t>Nguyễn Thành Đạt</w:t>
            </w:r>
          </w:p>
        </w:tc>
        <w:tc>
          <w:tcPr>
            <w:tcW w:w="5670" w:type="dxa"/>
            <w:shd w:val="clear" w:color="auto" w:fill="auto"/>
            <w:vAlign w:val="center"/>
          </w:tcPr>
          <w:p w14:paraId="6967F4E3">
            <w:pPr>
              <w:pStyle w:val="7"/>
              <w:spacing w:after="0" w:line="360" w:lineRule="auto"/>
              <w:ind w:left="0" w:hanging="2"/>
              <w:jc w:val="both"/>
              <w:rPr>
                <w:rFonts w:ascii="Times New Roman" w:hAnsi="Times New Roman"/>
                <w:color w:val="000000"/>
                <w:sz w:val="24"/>
                <w:szCs w:val="24"/>
              </w:rPr>
            </w:pPr>
            <w:r>
              <w:rPr>
                <w:rFonts w:ascii="Times New Roman" w:hAnsi="Times New Roman"/>
                <w:color w:val="000000"/>
                <w:sz w:val="24"/>
                <w:szCs w:val="24"/>
              </w:rPr>
              <w:t>Intellectual capital and bank profitability: New evidence from Vietnam</w:t>
            </w:r>
          </w:p>
        </w:tc>
        <w:tc>
          <w:tcPr>
            <w:tcW w:w="3686" w:type="dxa"/>
            <w:shd w:val="clear" w:color="auto" w:fill="auto"/>
            <w:vAlign w:val="center"/>
          </w:tcPr>
          <w:p w14:paraId="542AA645">
            <w:pPr>
              <w:pStyle w:val="7"/>
              <w:spacing w:after="0" w:line="360" w:lineRule="auto"/>
              <w:ind w:left="0" w:hanging="2"/>
              <w:jc w:val="center"/>
              <w:rPr>
                <w:rFonts w:ascii="Times New Roman" w:hAnsi="Times New Roman"/>
                <w:color w:val="000000"/>
                <w:sz w:val="24"/>
                <w:szCs w:val="24"/>
              </w:rPr>
            </w:pPr>
            <w:r>
              <w:rPr>
                <w:rFonts w:ascii="Times New Roman" w:hAnsi="Times New Roman"/>
                <w:color w:val="000000"/>
                <w:sz w:val="24"/>
                <w:szCs w:val="24"/>
              </w:rPr>
              <w:t>Cogent Business &amp; Management</w:t>
            </w:r>
          </w:p>
        </w:tc>
        <w:tc>
          <w:tcPr>
            <w:tcW w:w="1496" w:type="dxa"/>
            <w:vAlign w:val="center"/>
          </w:tcPr>
          <w:p w14:paraId="03397DEF">
            <w:pPr>
              <w:pStyle w:val="7"/>
              <w:spacing w:after="0" w:line="360" w:lineRule="auto"/>
              <w:ind w:left="0" w:hanging="2"/>
              <w:jc w:val="center"/>
              <w:rPr>
                <w:rFonts w:ascii="Times New Roman" w:hAnsi="Times New Roman"/>
                <w:color w:val="000000"/>
                <w:sz w:val="24"/>
                <w:szCs w:val="24"/>
              </w:rPr>
            </w:pPr>
            <w:r>
              <w:rPr>
                <w:rFonts w:ascii="Times New Roman" w:hAnsi="Times New Roman"/>
                <w:color w:val="000000"/>
                <w:sz w:val="24"/>
                <w:szCs w:val="24"/>
              </w:rPr>
              <w:t>27/12/2020</w:t>
            </w:r>
          </w:p>
        </w:tc>
      </w:tr>
      <w:tr w14:paraId="07089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shd w:val="clear" w:color="auto" w:fill="auto"/>
            <w:vAlign w:val="center"/>
          </w:tcPr>
          <w:p w14:paraId="6E2F1874">
            <w:pPr>
              <w:pStyle w:val="7"/>
              <w:spacing w:after="0" w:line="360" w:lineRule="auto"/>
              <w:ind w:left="0" w:hanging="2"/>
              <w:jc w:val="center"/>
              <w:rPr>
                <w:rFonts w:ascii="Times New Roman" w:hAnsi="Times New Roman"/>
                <w:color w:val="000000"/>
                <w:sz w:val="24"/>
                <w:szCs w:val="24"/>
              </w:rPr>
            </w:pPr>
            <w:r>
              <w:rPr>
                <w:rFonts w:ascii="Times New Roman" w:hAnsi="Times New Roman"/>
                <w:color w:val="000000"/>
                <w:sz w:val="24"/>
                <w:szCs w:val="24"/>
              </w:rPr>
              <w:t>3</w:t>
            </w:r>
          </w:p>
        </w:tc>
        <w:tc>
          <w:tcPr>
            <w:tcW w:w="2977" w:type="dxa"/>
            <w:shd w:val="clear" w:color="auto" w:fill="auto"/>
            <w:vAlign w:val="center"/>
          </w:tcPr>
          <w:p w14:paraId="1FC9FA80">
            <w:pPr>
              <w:spacing w:line="360" w:lineRule="auto"/>
              <w:ind w:left="2" w:leftChars="0" w:hanging="2"/>
              <w:rPr>
                <w:color w:val="000000"/>
                <w:lang w:val="vi-VN"/>
              </w:rPr>
            </w:pPr>
            <w:r>
              <w:rPr>
                <w:color w:val="000000"/>
              </w:rPr>
              <w:t>Nguyễn Thành Đạt</w:t>
            </w:r>
          </w:p>
          <w:p w14:paraId="229BCAC2">
            <w:pPr>
              <w:spacing w:line="360" w:lineRule="auto"/>
              <w:ind w:left="2" w:leftChars="0" w:hanging="2"/>
              <w:rPr>
                <w:color w:val="000000"/>
                <w:lang w:val="vi-VN"/>
              </w:rPr>
            </w:pPr>
            <w:r>
              <w:rPr>
                <w:color w:val="000000"/>
              </w:rPr>
              <w:t>Lê Đức Quang Tú</w:t>
            </w:r>
          </w:p>
          <w:p w14:paraId="4DBE282D">
            <w:pPr>
              <w:spacing w:line="360" w:lineRule="auto"/>
              <w:ind w:left="2" w:leftChars="0" w:hanging="2"/>
              <w:rPr>
                <w:color w:val="000000"/>
                <w:lang w:val="vi-VN"/>
              </w:rPr>
            </w:pPr>
            <w:r>
              <w:rPr>
                <w:color w:val="000000"/>
              </w:rPr>
              <w:t>Hồ Hữu Tín</w:t>
            </w:r>
          </w:p>
        </w:tc>
        <w:tc>
          <w:tcPr>
            <w:tcW w:w="5670" w:type="dxa"/>
            <w:shd w:val="clear" w:color="auto" w:fill="auto"/>
            <w:vAlign w:val="center"/>
          </w:tcPr>
          <w:p w14:paraId="13182CED">
            <w:pPr>
              <w:pStyle w:val="7"/>
              <w:spacing w:after="0" w:line="360" w:lineRule="auto"/>
              <w:ind w:left="0" w:hanging="2"/>
              <w:jc w:val="both"/>
              <w:rPr>
                <w:rFonts w:ascii="Times New Roman" w:hAnsi="Times New Roman"/>
                <w:color w:val="000000"/>
                <w:sz w:val="24"/>
                <w:szCs w:val="24"/>
              </w:rPr>
            </w:pPr>
            <w:r>
              <w:rPr>
                <w:rFonts w:ascii="Times New Roman" w:hAnsi="Times New Roman"/>
                <w:color w:val="000000"/>
                <w:sz w:val="24"/>
                <w:szCs w:val="24"/>
                <w:shd w:val="clear" w:color="auto" w:fill="FFFFFF"/>
              </w:rPr>
              <w:t>Intellectual Capital and Bank Risk in Vietnam-A Quantile Regression Approach</w:t>
            </w:r>
          </w:p>
        </w:tc>
        <w:tc>
          <w:tcPr>
            <w:tcW w:w="3686" w:type="dxa"/>
            <w:shd w:val="clear" w:color="auto" w:fill="auto"/>
            <w:vAlign w:val="center"/>
          </w:tcPr>
          <w:p w14:paraId="21804D20">
            <w:pPr>
              <w:pStyle w:val="7"/>
              <w:spacing w:after="0" w:line="360" w:lineRule="auto"/>
              <w:ind w:left="0" w:hanging="2"/>
              <w:jc w:val="center"/>
              <w:rPr>
                <w:rFonts w:ascii="Times New Roman" w:hAnsi="Times New Roman"/>
                <w:b/>
                <w:color w:val="000000"/>
                <w:sz w:val="24"/>
                <w:szCs w:val="24"/>
              </w:rPr>
            </w:pPr>
            <w:r>
              <w:rPr>
                <w:rFonts w:ascii="Times New Roman" w:hAnsi="Times New Roman" w:eastAsia="Times New Roman"/>
                <w:color w:val="000000"/>
                <w:sz w:val="24"/>
                <w:szCs w:val="24"/>
              </w:rPr>
              <w:t>Journal of Risk and Financial Management</w:t>
            </w:r>
          </w:p>
        </w:tc>
        <w:tc>
          <w:tcPr>
            <w:tcW w:w="1496" w:type="dxa"/>
            <w:vAlign w:val="center"/>
          </w:tcPr>
          <w:p w14:paraId="521B93F9">
            <w:pPr>
              <w:pStyle w:val="7"/>
              <w:spacing w:after="0" w:line="360" w:lineRule="auto"/>
              <w:ind w:left="0" w:hanging="2"/>
              <w:jc w:val="center"/>
              <w:rPr>
                <w:rFonts w:ascii="Times New Roman" w:hAnsi="Times New Roman"/>
                <w:color w:val="000000"/>
                <w:sz w:val="24"/>
                <w:szCs w:val="24"/>
              </w:rPr>
            </w:pPr>
            <w:r>
              <w:rPr>
                <w:rFonts w:ascii="Times New Roman" w:hAnsi="Times New Roman"/>
                <w:color w:val="000000"/>
                <w:sz w:val="24"/>
                <w:szCs w:val="24"/>
              </w:rPr>
              <w:t>07/01/2021</w:t>
            </w:r>
          </w:p>
        </w:tc>
      </w:tr>
      <w:tr w14:paraId="2523D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shd w:val="clear" w:color="auto" w:fill="auto"/>
            <w:vAlign w:val="center"/>
          </w:tcPr>
          <w:p w14:paraId="70C8EA9D">
            <w:pPr>
              <w:pStyle w:val="7"/>
              <w:spacing w:after="0" w:line="360" w:lineRule="auto"/>
              <w:ind w:left="0" w:hanging="2"/>
              <w:jc w:val="center"/>
              <w:rPr>
                <w:rFonts w:ascii="Times New Roman" w:hAnsi="Times New Roman"/>
                <w:color w:val="000000"/>
                <w:sz w:val="24"/>
                <w:szCs w:val="24"/>
              </w:rPr>
            </w:pPr>
            <w:r>
              <w:rPr>
                <w:rFonts w:ascii="Times New Roman" w:hAnsi="Times New Roman"/>
                <w:color w:val="000000"/>
                <w:sz w:val="24"/>
                <w:szCs w:val="24"/>
              </w:rPr>
              <w:t>4</w:t>
            </w:r>
          </w:p>
        </w:tc>
        <w:tc>
          <w:tcPr>
            <w:tcW w:w="2977" w:type="dxa"/>
            <w:shd w:val="clear" w:color="auto" w:fill="auto"/>
            <w:vAlign w:val="center"/>
          </w:tcPr>
          <w:p w14:paraId="66DD6F89">
            <w:pPr>
              <w:spacing w:line="360" w:lineRule="auto"/>
              <w:ind w:left="2" w:leftChars="0" w:hanging="2"/>
              <w:rPr>
                <w:color w:val="000000"/>
                <w:lang w:val="vi-VN"/>
              </w:rPr>
            </w:pPr>
            <w:r>
              <w:rPr>
                <w:color w:val="000000"/>
              </w:rPr>
              <w:t>Hồ Hữu Tín</w:t>
            </w:r>
          </w:p>
          <w:p w14:paraId="580CC731">
            <w:pPr>
              <w:spacing w:line="360" w:lineRule="auto"/>
              <w:ind w:left="2" w:leftChars="0" w:hanging="2"/>
              <w:rPr>
                <w:color w:val="000000"/>
                <w:lang w:val="vi-VN"/>
              </w:rPr>
            </w:pPr>
            <w:r>
              <w:rPr>
                <w:color w:val="000000"/>
              </w:rPr>
              <w:t>Lê Đức Quang Tú</w:t>
            </w:r>
          </w:p>
          <w:p w14:paraId="7D427644">
            <w:pPr>
              <w:spacing w:line="360" w:lineRule="auto"/>
              <w:ind w:left="2" w:leftChars="0" w:hanging="2"/>
              <w:rPr>
                <w:color w:val="000000"/>
              </w:rPr>
            </w:pPr>
            <w:r>
              <w:rPr>
                <w:color w:val="000000"/>
              </w:rPr>
              <w:t>Nguyễn Thành Đạt</w:t>
            </w:r>
          </w:p>
        </w:tc>
        <w:tc>
          <w:tcPr>
            <w:tcW w:w="5670" w:type="dxa"/>
            <w:shd w:val="clear" w:color="auto" w:fill="auto"/>
            <w:vAlign w:val="center"/>
          </w:tcPr>
          <w:p w14:paraId="79C01C3D">
            <w:pPr>
              <w:tabs>
                <w:tab w:val="left" w:pos="2857"/>
              </w:tabs>
              <w:spacing w:line="360" w:lineRule="auto"/>
              <w:ind w:left="2" w:leftChars="0" w:hanging="2"/>
              <w:jc w:val="both"/>
              <w:rPr>
                <w:lang w:val="vi-VN"/>
              </w:rPr>
            </w:pPr>
            <w:r>
              <w:t>Abnormal loan growth and bank risk-taking in Vietnam: A quantile regression approach Abnormal loan growth and bank risk-taking in Vietnam: A quantile regression approach</w:t>
            </w:r>
          </w:p>
        </w:tc>
        <w:tc>
          <w:tcPr>
            <w:tcW w:w="3686" w:type="dxa"/>
            <w:shd w:val="clear" w:color="auto" w:fill="auto"/>
            <w:vAlign w:val="center"/>
          </w:tcPr>
          <w:p w14:paraId="5A085502">
            <w:pPr>
              <w:pStyle w:val="7"/>
              <w:spacing w:after="0" w:line="360" w:lineRule="auto"/>
              <w:ind w:left="0" w:hanging="2"/>
              <w:jc w:val="center"/>
              <w:rPr>
                <w:rFonts w:ascii="Times New Roman" w:hAnsi="Times New Roman"/>
                <w:color w:val="000000"/>
                <w:sz w:val="24"/>
                <w:szCs w:val="24"/>
              </w:rPr>
            </w:pPr>
            <w:r>
              <w:rPr>
                <w:rFonts w:ascii="Times New Roman" w:hAnsi="Times New Roman"/>
                <w:color w:val="000000"/>
                <w:sz w:val="24"/>
                <w:szCs w:val="24"/>
              </w:rPr>
              <w:t>Cogent Business &amp; Management</w:t>
            </w:r>
          </w:p>
        </w:tc>
        <w:tc>
          <w:tcPr>
            <w:tcW w:w="1496" w:type="dxa"/>
            <w:vAlign w:val="center"/>
          </w:tcPr>
          <w:p w14:paraId="0CB20984">
            <w:pPr>
              <w:pStyle w:val="7"/>
              <w:spacing w:after="0" w:line="360" w:lineRule="auto"/>
              <w:ind w:left="0" w:hanging="2"/>
              <w:jc w:val="center"/>
              <w:rPr>
                <w:rFonts w:ascii="Times New Roman" w:hAnsi="Times New Roman"/>
                <w:color w:val="000000"/>
                <w:sz w:val="24"/>
                <w:szCs w:val="24"/>
              </w:rPr>
            </w:pPr>
            <w:r>
              <w:rPr>
                <w:rFonts w:ascii="Times New Roman" w:hAnsi="Times New Roman"/>
                <w:color w:val="000000"/>
                <w:sz w:val="24"/>
                <w:szCs w:val="24"/>
              </w:rPr>
              <w:t>02/4/2021</w:t>
            </w:r>
          </w:p>
        </w:tc>
      </w:tr>
      <w:tr w14:paraId="2F28F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shd w:val="clear" w:color="auto" w:fill="auto"/>
            <w:vAlign w:val="center"/>
          </w:tcPr>
          <w:p w14:paraId="6A884BE0">
            <w:pPr>
              <w:pStyle w:val="7"/>
              <w:spacing w:after="0" w:line="360" w:lineRule="auto"/>
              <w:ind w:left="0" w:hanging="3"/>
              <w:jc w:val="center"/>
              <w:rPr>
                <w:rFonts w:ascii="Times New Roman" w:hAnsi="Times New Roman"/>
                <w:sz w:val="24"/>
                <w:szCs w:val="24"/>
              </w:rPr>
            </w:pPr>
            <w:r>
              <w:rPr>
                <w:rFonts w:ascii="Times New Roman" w:hAnsi="Times New Roman"/>
                <w:sz w:val="24"/>
                <w:szCs w:val="24"/>
              </w:rPr>
              <w:t>5</w:t>
            </w:r>
          </w:p>
        </w:tc>
        <w:tc>
          <w:tcPr>
            <w:tcW w:w="2977" w:type="dxa"/>
            <w:shd w:val="clear" w:color="auto" w:fill="auto"/>
            <w:vAlign w:val="center"/>
          </w:tcPr>
          <w:p w14:paraId="09D3CEB5">
            <w:pPr>
              <w:pStyle w:val="7"/>
              <w:spacing w:after="0" w:line="360" w:lineRule="auto"/>
              <w:ind w:left="0" w:hanging="3"/>
              <w:rPr>
                <w:rFonts w:ascii="Times New Roman" w:hAnsi="Times New Roman"/>
                <w:sz w:val="24"/>
                <w:szCs w:val="24"/>
              </w:rPr>
            </w:pPr>
            <w:r>
              <w:rPr>
                <w:rFonts w:ascii="Times New Roman" w:hAnsi="Times New Roman"/>
                <w:bCs/>
                <w:sz w:val="24"/>
                <w:szCs w:val="24"/>
              </w:rPr>
              <w:t>Nguyễn Hải Tuân</w:t>
            </w:r>
          </w:p>
          <w:p w14:paraId="1DADB2AC">
            <w:pPr>
              <w:pStyle w:val="7"/>
              <w:spacing w:after="0" w:line="360" w:lineRule="auto"/>
              <w:ind w:left="0" w:hanging="3"/>
              <w:rPr>
                <w:rFonts w:ascii="Times New Roman" w:hAnsi="Times New Roman"/>
                <w:bCs/>
                <w:sz w:val="24"/>
                <w:szCs w:val="24"/>
              </w:rPr>
            </w:pPr>
            <w:r>
              <w:rPr>
                <w:rFonts w:ascii="Times New Roman" w:hAnsi="Times New Roman"/>
                <w:bCs/>
                <w:sz w:val="24"/>
                <w:szCs w:val="24"/>
              </w:rPr>
              <w:t>Kuan-Han Lin</w:t>
            </w:r>
          </w:p>
          <w:p w14:paraId="2BAC3DD0">
            <w:pPr>
              <w:pStyle w:val="7"/>
              <w:spacing w:after="0" w:line="360" w:lineRule="auto"/>
              <w:ind w:left="0" w:hanging="3"/>
              <w:rPr>
                <w:rFonts w:ascii="Times New Roman" w:hAnsi="Times New Roman"/>
                <w:bCs/>
                <w:sz w:val="24"/>
                <w:szCs w:val="24"/>
              </w:rPr>
            </w:pPr>
            <w:r>
              <w:rPr>
                <w:rFonts w:ascii="Times New Roman" w:hAnsi="Times New Roman"/>
                <w:bCs/>
                <w:sz w:val="24"/>
                <w:szCs w:val="24"/>
              </w:rPr>
              <w:t>Ferry Fadzlul Rahman Jenho-Peter Ou</w:t>
            </w:r>
          </w:p>
          <w:p w14:paraId="09CC196D">
            <w:pPr>
              <w:pStyle w:val="7"/>
              <w:spacing w:after="0" w:line="360" w:lineRule="auto"/>
              <w:ind w:left="0" w:hanging="3"/>
              <w:rPr>
                <w:rFonts w:ascii="Times New Roman" w:hAnsi="Times New Roman"/>
                <w:bCs/>
                <w:sz w:val="24"/>
                <w:szCs w:val="24"/>
              </w:rPr>
            </w:pPr>
            <w:r>
              <w:rPr>
                <w:rFonts w:ascii="Times New Roman" w:hAnsi="Times New Roman"/>
                <w:bCs/>
                <w:sz w:val="24"/>
                <w:szCs w:val="24"/>
              </w:rPr>
              <w:t>Wing-Keung Wong</w:t>
            </w:r>
          </w:p>
        </w:tc>
        <w:tc>
          <w:tcPr>
            <w:tcW w:w="5670" w:type="dxa"/>
            <w:shd w:val="clear" w:color="auto" w:fill="auto"/>
            <w:vAlign w:val="center"/>
          </w:tcPr>
          <w:p w14:paraId="75F81B4C">
            <w:pPr>
              <w:pStyle w:val="7"/>
              <w:spacing w:after="0" w:line="360" w:lineRule="auto"/>
              <w:ind w:left="0" w:hanging="2"/>
              <w:jc w:val="both"/>
              <w:rPr>
                <w:rFonts w:ascii="Times New Roman" w:hAnsi="Times New Roman"/>
                <w:b/>
                <w:sz w:val="24"/>
                <w:szCs w:val="24"/>
              </w:rPr>
            </w:pPr>
            <w:r>
              <w:rPr>
                <w:rFonts w:ascii="Times New Roman" w:hAnsi="Times New Roman"/>
                <w:bCs/>
                <w:sz w:val="24"/>
                <w:szCs w:val="24"/>
              </w:rPr>
              <w:t>Study of depression, anxiety, and social media addiction among undergraduate students</w:t>
            </w:r>
          </w:p>
        </w:tc>
        <w:tc>
          <w:tcPr>
            <w:tcW w:w="3686" w:type="dxa"/>
            <w:shd w:val="clear" w:color="auto" w:fill="auto"/>
            <w:vAlign w:val="center"/>
          </w:tcPr>
          <w:p w14:paraId="4A3C355C">
            <w:pPr>
              <w:pStyle w:val="7"/>
              <w:spacing w:after="0" w:line="360" w:lineRule="auto"/>
              <w:ind w:left="0" w:hanging="2"/>
              <w:jc w:val="center"/>
              <w:rPr>
                <w:rFonts w:ascii="Times New Roman" w:hAnsi="Times New Roman"/>
                <w:bCs/>
                <w:sz w:val="24"/>
                <w:szCs w:val="24"/>
              </w:rPr>
            </w:pPr>
            <w:r>
              <w:rPr>
                <w:rFonts w:ascii="Times New Roman" w:hAnsi="Times New Roman"/>
                <w:bCs/>
                <w:sz w:val="24"/>
                <w:szCs w:val="24"/>
              </w:rPr>
              <w:t>Journal of Management Information and Decision Sciences</w:t>
            </w:r>
          </w:p>
        </w:tc>
        <w:tc>
          <w:tcPr>
            <w:tcW w:w="1496" w:type="dxa"/>
            <w:vAlign w:val="center"/>
          </w:tcPr>
          <w:p w14:paraId="02D7E2EB">
            <w:pPr>
              <w:pStyle w:val="7"/>
              <w:spacing w:after="0" w:line="360" w:lineRule="auto"/>
              <w:ind w:left="0" w:hanging="2"/>
              <w:jc w:val="center"/>
              <w:rPr>
                <w:rFonts w:ascii="Times New Roman" w:hAnsi="Times New Roman"/>
                <w:bCs/>
                <w:sz w:val="24"/>
                <w:szCs w:val="24"/>
              </w:rPr>
            </w:pPr>
            <w:r>
              <w:rPr>
                <w:rFonts w:ascii="Times New Roman" w:hAnsi="Times New Roman"/>
                <w:bCs/>
                <w:sz w:val="24"/>
                <w:szCs w:val="24"/>
              </w:rPr>
              <w:t>2020 Vol: 23 Issue: 4</w:t>
            </w:r>
          </w:p>
        </w:tc>
      </w:tr>
    </w:tbl>
    <w:p w14:paraId="50E5CA73">
      <w:pPr>
        <w:spacing w:line="360" w:lineRule="auto"/>
        <w:ind w:left="1" w:hanging="3"/>
        <w:jc w:val="center"/>
        <w:rPr>
          <w:b/>
          <w:sz w:val="26"/>
          <w:szCs w:val="26"/>
        </w:rPr>
      </w:pPr>
    </w:p>
    <w:p w14:paraId="1A947C44">
      <w:pPr>
        <w:spacing w:line="360" w:lineRule="auto"/>
        <w:ind w:left="1" w:hanging="3"/>
        <w:jc w:val="center"/>
        <w:rPr>
          <w:sz w:val="26"/>
          <w:szCs w:val="26"/>
        </w:rPr>
      </w:pPr>
    </w:p>
    <w:p w14:paraId="4D6FF20D">
      <w:pPr>
        <w:spacing w:line="360" w:lineRule="auto"/>
        <w:ind w:left="1" w:hanging="3"/>
        <w:jc w:val="center"/>
        <w:rPr>
          <w:sz w:val="26"/>
          <w:szCs w:val="26"/>
        </w:rPr>
      </w:pPr>
      <w:r>
        <w:rPr>
          <w:b/>
          <w:sz w:val="26"/>
          <w:szCs w:val="26"/>
        </w:rPr>
        <w:t>PHỤ LỤC 3</w:t>
      </w:r>
    </w:p>
    <w:p w14:paraId="5AA5C326">
      <w:pPr>
        <w:spacing w:line="360" w:lineRule="auto"/>
        <w:ind w:left="1" w:hanging="3"/>
        <w:jc w:val="center"/>
        <w:rPr>
          <w:b/>
          <w:sz w:val="26"/>
          <w:szCs w:val="26"/>
        </w:rPr>
      </w:pPr>
      <w:r>
        <w:rPr>
          <w:b/>
          <w:sz w:val="26"/>
          <w:szCs w:val="26"/>
        </w:rPr>
        <w:t>BÀI VIẾT ĐƯỢC ĐĂNG TRÊN KỶ YẾU HỘI THẢO KHOA HỌC CHUYÊN NGÀNH;</w:t>
      </w:r>
    </w:p>
    <w:p w14:paraId="243C6E42">
      <w:pPr>
        <w:spacing w:line="360" w:lineRule="auto"/>
        <w:ind w:left="1" w:hanging="3"/>
        <w:jc w:val="center"/>
        <w:rPr>
          <w:b/>
          <w:sz w:val="26"/>
          <w:szCs w:val="26"/>
        </w:rPr>
      </w:pPr>
      <w:r>
        <w:rPr>
          <w:b/>
          <w:sz w:val="26"/>
          <w:szCs w:val="26"/>
        </w:rPr>
        <w:t>CÁN BỘ, GIẢNG VIÊN THAM DỰ HỘI NGHỊ, HỘI THẢO, TẬP HUẤN, ĐÀO TẠO</w:t>
      </w:r>
    </w:p>
    <w:p w14:paraId="3D5EB191">
      <w:pPr>
        <w:spacing w:line="360" w:lineRule="auto"/>
        <w:ind w:left="1" w:hanging="3"/>
        <w:jc w:val="center"/>
        <w:rPr>
          <w:sz w:val="26"/>
          <w:szCs w:val="26"/>
        </w:rPr>
      </w:pPr>
    </w:p>
    <w:tbl>
      <w:tblPr>
        <w:tblStyle w:val="8"/>
        <w:tblW w:w="144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8"/>
        <w:gridCol w:w="2377"/>
        <w:gridCol w:w="5132"/>
        <w:gridCol w:w="4678"/>
        <w:gridCol w:w="1559"/>
      </w:tblGrid>
      <w:tr w14:paraId="387D0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vAlign w:val="center"/>
          </w:tcPr>
          <w:p w14:paraId="74CEEE79">
            <w:pPr>
              <w:keepNext/>
              <w:ind w:left="1" w:hanging="3"/>
              <w:jc w:val="center"/>
              <w:rPr>
                <w:sz w:val="26"/>
                <w:szCs w:val="26"/>
              </w:rPr>
            </w:pPr>
            <w:r>
              <w:rPr>
                <w:b/>
                <w:sz w:val="26"/>
                <w:szCs w:val="26"/>
              </w:rPr>
              <w:t>STT</w:t>
            </w:r>
          </w:p>
        </w:tc>
        <w:tc>
          <w:tcPr>
            <w:tcW w:w="2377" w:type="dxa"/>
            <w:vAlign w:val="center"/>
          </w:tcPr>
          <w:p w14:paraId="419FA040">
            <w:pPr>
              <w:keepNext/>
              <w:ind w:left="1" w:hanging="3"/>
              <w:jc w:val="center"/>
              <w:rPr>
                <w:sz w:val="26"/>
                <w:szCs w:val="26"/>
              </w:rPr>
            </w:pPr>
            <w:r>
              <w:rPr>
                <w:b/>
                <w:sz w:val="26"/>
                <w:szCs w:val="26"/>
              </w:rPr>
              <w:t>Tên tác giả</w:t>
            </w:r>
          </w:p>
        </w:tc>
        <w:tc>
          <w:tcPr>
            <w:tcW w:w="5132" w:type="dxa"/>
            <w:vAlign w:val="center"/>
          </w:tcPr>
          <w:p w14:paraId="23D3A0AD">
            <w:pPr>
              <w:keepNext/>
              <w:ind w:left="1" w:hanging="3"/>
              <w:jc w:val="center"/>
              <w:rPr>
                <w:sz w:val="26"/>
                <w:szCs w:val="26"/>
              </w:rPr>
            </w:pPr>
            <w:r>
              <w:rPr>
                <w:b/>
                <w:sz w:val="26"/>
                <w:szCs w:val="26"/>
              </w:rPr>
              <w:t>Tên bài viết</w:t>
            </w:r>
          </w:p>
        </w:tc>
        <w:tc>
          <w:tcPr>
            <w:tcW w:w="4678" w:type="dxa"/>
            <w:vAlign w:val="center"/>
          </w:tcPr>
          <w:p w14:paraId="08C7D622">
            <w:pPr>
              <w:keepNext/>
              <w:ind w:left="1" w:hanging="3"/>
              <w:jc w:val="center"/>
              <w:rPr>
                <w:sz w:val="26"/>
                <w:szCs w:val="26"/>
              </w:rPr>
            </w:pPr>
            <w:r>
              <w:rPr>
                <w:b/>
                <w:sz w:val="26"/>
                <w:szCs w:val="26"/>
              </w:rPr>
              <w:t>Tên kỷ yếu</w:t>
            </w:r>
          </w:p>
          <w:p w14:paraId="756E7C30">
            <w:pPr>
              <w:keepNext/>
              <w:ind w:left="1" w:hanging="3"/>
              <w:jc w:val="center"/>
              <w:rPr>
                <w:sz w:val="26"/>
                <w:szCs w:val="26"/>
              </w:rPr>
            </w:pPr>
            <w:r>
              <w:rPr>
                <w:b/>
                <w:sz w:val="26"/>
                <w:szCs w:val="26"/>
              </w:rPr>
              <w:t>Nhà xuất bản</w:t>
            </w:r>
          </w:p>
        </w:tc>
        <w:tc>
          <w:tcPr>
            <w:tcW w:w="1559" w:type="dxa"/>
            <w:vAlign w:val="center"/>
          </w:tcPr>
          <w:p w14:paraId="2A9F333A">
            <w:pPr>
              <w:keepNext/>
              <w:ind w:left="1" w:hanging="3"/>
              <w:jc w:val="center"/>
              <w:rPr>
                <w:sz w:val="26"/>
                <w:szCs w:val="26"/>
              </w:rPr>
            </w:pPr>
            <w:r>
              <w:rPr>
                <w:b/>
                <w:sz w:val="26"/>
                <w:szCs w:val="26"/>
              </w:rPr>
              <w:t>Thời gian đăng bài</w:t>
            </w:r>
          </w:p>
        </w:tc>
      </w:tr>
      <w:tr w14:paraId="4B4DA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vAlign w:val="center"/>
          </w:tcPr>
          <w:p w14:paraId="2E7E87D7">
            <w:pPr>
              <w:pStyle w:val="7"/>
              <w:spacing w:after="0" w:line="360" w:lineRule="auto"/>
              <w:ind w:left="0" w:hanging="3"/>
              <w:jc w:val="center"/>
              <w:rPr>
                <w:rFonts w:ascii="Times New Roman" w:hAnsi="Times New Roman"/>
                <w:b/>
                <w:bCs/>
                <w:sz w:val="24"/>
                <w:szCs w:val="24"/>
              </w:rPr>
            </w:pPr>
            <w:r>
              <w:rPr>
                <w:rFonts w:ascii="Times New Roman" w:hAnsi="Times New Roman"/>
                <w:b/>
                <w:bCs/>
                <w:sz w:val="24"/>
                <w:szCs w:val="24"/>
              </w:rPr>
              <w:t>A</w:t>
            </w:r>
          </w:p>
        </w:tc>
        <w:tc>
          <w:tcPr>
            <w:tcW w:w="13746" w:type="dxa"/>
            <w:gridSpan w:val="4"/>
            <w:vAlign w:val="center"/>
          </w:tcPr>
          <w:p w14:paraId="472E039E">
            <w:pPr>
              <w:pStyle w:val="7"/>
              <w:spacing w:after="0" w:line="360" w:lineRule="auto"/>
              <w:ind w:left="0" w:hanging="3"/>
              <w:rPr>
                <w:rFonts w:ascii="Times New Roman" w:hAnsi="Times New Roman"/>
                <w:b/>
                <w:bCs/>
                <w:sz w:val="24"/>
                <w:szCs w:val="24"/>
              </w:rPr>
            </w:pPr>
            <w:r>
              <w:rPr>
                <w:rFonts w:ascii="Times New Roman" w:hAnsi="Times New Roman"/>
                <w:b/>
                <w:bCs/>
                <w:sz w:val="24"/>
                <w:szCs w:val="24"/>
              </w:rPr>
              <w:t xml:space="preserve">Bài viết đăng trên hội thảo </w:t>
            </w:r>
          </w:p>
        </w:tc>
      </w:tr>
      <w:tr w14:paraId="5B336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vAlign w:val="center"/>
          </w:tcPr>
          <w:p w14:paraId="7DFE21D6">
            <w:pPr>
              <w:pStyle w:val="7"/>
              <w:spacing w:after="0" w:line="360" w:lineRule="auto"/>
              <w:ind w:left="0" w:hanging="3"/>
              <w:jc w:val="center"/>
              <w:rPr>
                <w:rFonts w:ascii="Times New Roman" w:hAnsi="Times New Roman"/>
                <w:sz w:val="24"/>
                <w:szCs w:val="24"/>
              </w:rPr>
            </w:pPr>
            <w:r>
              <w:rPr>
                <w:rFonts w:ascii="Times New Roman" w:hAnsi="Times New Roman"/>
                <w:sz w:val="24"/>
                <w:szCs w:val="24"/>
              </w:rPr>
              <w:t>1</w:t>
            </w:r>
          </w:p>
        </w:tc>
        <w:tc>
          <w:tcPr>
            <w:tcW w:w="2377" w:type="dxa"/>
            <w:vAlign w:val="center"/>
          </w:tcPr>
          <w:p w14:paraId="1964F7CB">
            <w:pPr>
              <w:pStyle w:val="7"/>
              <w:spacing w:after="0" w:line="360" w:lineRule="auto"/>
              <w:ind w:left="0" w:hanging="3"/>
              <w:jc w:val="both"/>
              <w:rPr>
                <w:rFonts w:ascii="Times New Roman" w:hAnsi="Times New Roman"/>
                <w:sz w:val="24"/>
                <w:szCs w:val="24"/>
              </w:rPr>
            </w:pPr>
            <w:r>
              <w:rPr>
                <w:rFonts w:ascii="Times New Roman" w:hAnsi="Times New Roman"/>
                <w:sz w:val="24"/>
                <w:szCs w:val="24"/>
              </w:rPr>
              <w:t>Lê Huỳnh Như</w:t>
            </w:r>
          </w:p>
          <w:p w14:paraId="5182F3B2">
            <w:pPr>
              <w:pStyle w:val="7"/>
              <w:spacing w:after="0" w:line="360" w:lineRule="auto"/>
              <w:ind w:left="0" w:hanging="3"/>
              <w:jc w:val="both"/>
              <w:rPr>
                <w:rFonts w:ascii="Times New Roman" w:hAnsi="Times New Roman"/>
                <w:sz w:val="24"/>
                <w:szCs w:val="24"/>
              </w:rPr>
            </w:pPr>
            <w:r>
              <w:rPr>
                <w:rFonts w:ascii="Times New Roman" w:hAnsi="Times New Roman"/>
                <w:sz w:val="24"/>
                <w:szCs w:val="24"/>
              </w:rPr>
              <w:t>Trịnh Hữu Lực</w:t>
            </w:r>
          </w:p>
        </w:tc>
        <w:tc>
          <w:tcPr>
            <w:tcW w:w="5132" w:type="dxa"/>
          </w:tcPr>
          <w:p w14:paraId="27CBE269">
            <w:pPr>
              <w:pStyle w:val="7"/>
              <w:spacing w:after="0" w:line="360" w:lineRule="auto"/>
              <w:ind w:left="0" w:hanging="3"/>
              <w:jc w:val="both"/>
              <w:rPr>
                <w:rFonts w:ascii="Times New Roman" w:hAnsi="Times New Roman"/>
                <w:sz w:val="24"/>
                <w:szCs w:val="24"/>
              </w:rPr>
            </w:pPr>
            <w:r>
              <w:rPr>
                <w:rFonts w:ascii="Times New Roman" w:hAnsi="Times New Roman"/>
                <w:sz w:val="24"/>
                <w:szCs w:val="24"/>
              </w:rPr>
              <w:t>The intention to use environmental management accounting in Bac Lieu aquatic enterprises</w:t>
            </w:r>
          </w:p>
        </w:tc>
        <w:tc>
          <w:tcPr>
            <w:tcW w:w="4678" w:type="dxa"/>
          </w:tcPr>
          <w:p w14:paraId="53B99B74">
            <w:pPr>
              <w:pStyle w:val="7"/>
              <w:spacing w:after="0" w:line="360" w:lineRule="auto"/>
              <w:ind w:left="0" w:hanging="3"/>
              <w:jc w:val="center"/>
              <w:rPr>
                <w:rFonts w:ascii="Times New Roman" w:hAnsi="Times New Roman"/>
                <w:sz w:val="24"/>
                <w:szCs w:val="24"/>
              </w:rPr>
            </w:pPr>
            <w:r>
              <w:rPr>
                <w:rFonts w:ascii="Times New Roman" w:hAnsi="Times New Roman"/>
                <w:sz w:val="24"/>
                <w:szCs w:val="24"/>
              </w:rPr>
              <w:t>Kỷ yếu hội thảo quốc tế lần 2 về Kinh doanh, Kinh tế và Tài chính</w:t>
            </w:r>
          </w:p>
        </w:tc>
        <w:tc>
          <w:tcPr>
            <w:tcW w:w="1559" w:type="dxa"/>
            <w:vAlign w:val="center"/>
          </w:tcPr>
          <w:p w14:paraId="128D8BA8">
            <w:pPr>
              <w:pStyle w:val="7"/>
              <w:spacing w:after="0" w:line="360" w:lineRule="auto"/>
              <w:ind w:left="0" w:hanging="3"/>
              <w:jc w:val="center"/>
              <w:rPr>
                <w:rFonts w:ascii="Times New Roman" w:hAnsi="Times New Roman"/>
                <w:sz w:val="24"/>
                <w:szCs w:val="24"/>
              </w:rPr>
            </w:pPr>
            <w:r>
              <w:rPr>
                <w:rFonts w:ascii="Times New Roman" w:hAnsi="Times New Roman"/>
                <w:sz w:val="24"/>
                <w:szCs w:val="24"/>
              </w:rPr>
              <w:t>Tháng 7/2021</w:t>
            </w:r>
          </w:p>
        </w:tc>
      </w:tr>
      <w:tr w14:paraId="59555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vAlign w:val="center"/>
          </w:tcPr>
          <w:p w14:paraId="5F50B3F6">
            <w:pPr>
              <w:pStyle w:val="7"/>
              <w:spacing w:after="0" w:line="360" w:lineRule="auto"/>
              <w:ind w:left="0" w:hanging="3"/>
              <w:jc w:val="center"/>
              <w:rPr>
                <w:rFonts w:ascii="Times New Roman" w:hAnsi="Times New Roman"/>
                <w:b/>
                <w:bCs/>
                <w:sz w:val="24"/>
                <w:szCs w:val="24"/>
              </w:rPr>
            </w:pPr>
            <w:r>
              <w:rPr>
                <w:rFonts w:ascii="Times New Roman" w:hAnsi="Times New Roman"/>
                <w:b/>
                <w:bCs/>
                <w:sz w:val="24"/>
                <w:szCs w:val="24"/>
              </w:rPr>
              <w:t>B</w:t>
            </w:r>
          </w:p>
        </w:tc>
        <w:tc>
          <w:tcPr>
            <w:tcW w:w="13746" w:type="dxa"/>
            <w:gridSpan w:val="4"/>
            <w:vAlign w:val="center"/>
          </w:tcPr>
          <w:p w14:paraId="3614DC54">
            <w:pPr>
              <w:pStyle w:val="7"/>
              <w:spacing w:after="0" w:line="360" w:lineRule="auto"/>
              <w:ind w:left="0" w:hanging="3"/>
              <w:jc w:val="both"/>
              <w:rPr>
                <w:rFonts w:ascii="Times New Roman" w:hAnsi="Times New Roman"/>
                <w:b/>
                <w:bCs/>
                <w:sz w:val="24"/>
                <w:szCs w:val="24"/>
              </w:rPr>
            </w:pPr>
            <w:r>
              <w:rPr>
                <w:rFonts w:ascii="Times New Roman" w:hAnsi="Times New Roman"/>
                <w:b/>
                <w:bCs/>
                <w:sz w:val="24"/>
                <w:szCs w:val="24"/>
              </w:rPr>
              <w:t>Tham dự hội nghị, hội thảo, tập huấn</w:t>
            </w:r>
          </w:p>
        </w:tc>
      </w:tr>
      <w:tr w14:paraId="2673A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vAlign w:val="center"/>
          </w:tcPr>
          <w:p w14:paraId="39A84D89">
            <w:pPr>
              <w:pStyle w:val="7"/>
              <w:spacing w:after="0" w:line="360" w:lineRule="auto"/>
              <w:ind w:left="0" w:hanging="3"/>
              <w:jc w:val="center"/>
              <w:rPr>
                <w:rFonts w:ascii="Times New Roman" w:hAnsi="Times New Roman"/>
                <w:sz w:val="24"/>
                <w:szCs w:val="24"/>
              </w:rPr>
            </w:pPr>
            <w:r>
              <w:rPr>
                <w:rFonts w:ascii="Times New Roman" w:hAnsi="Times New Roman"/>
                <w:sz w:val="24"/>
                <w:szCs w:val="24"/>
              </w:rPr>
              <w:t>1</w:t>
            </w:r>
          </w:p>
        </w:tc>
        <w:tc>
          <w:tcPr>
            <w:tcW w:w="2377" w:type="dxa"/>
            <w:vAlign w:val="center"/>
          </w:tcPr>
          <w:p w14:paraId="08B34C27">
            <w:pPr>
              <w:pStyle w:val="7"/>
              <w:spacing w:after="0" w:line="360" w:lineRule="auto"/>
              <w:ind w:left="0" w:hanging="3"/>
              <w:jc w:val="both"/>
              <w:rPr>
                <w:rFonts w:ascii="Times New Roman" w:hAnsi="Times New Roman"/>
                <w:sz w:val="24"/>
                <w:szCs w:val="24"/>
              </w:rPr>
            </w:pPr>
            <w:r>
              <w:rPr>
                <w:rFonts w:ascii="Times New Roman" w:hAnsi="Times New Roman"/>
                <w:sz w:val="24"/>
                <w:szCs w:val="24"/>
              </w:rPr>
              <w:t>Lê Thị Thêm</w:t>
            </w:r>
          </w:p>
        </w:tc>
        <w:tc>
          <w:tcPr>
            <w:tcW w:w="5132" w:type="dxa"/>
            <w:vAlign w:val="center"/>
          </w:tcPr>
          <w:p w14:paraId="617D1D4D">
            <w:pPr>
              <w:pStyle w:val="7"/>
              <w:spacing w:after="0" w:line="360" w:lineRule="auto"/>
              <w:ind w:left="0" w:hanging="3"/>
              <w:jc w:val="both"/>
              <w:rPr>
                <w:rFonts w:ascii="Times New Roman" w:hAnsi="Times New Roman"/>
                <w:sz w:val="24"/>
                <w:szCs w:val="24"/>
              </w:rPr>
            </w:pPr>
            <w:r>
              <w:rPr>
                <w:rFonts w:ascii="Times New Roman" w:hAnsi="Times New Roman"/>
                <w:sz w:val="24"/>
                <w:szCs w:val="24"/>
              </w:rPr>
              <w:t>Hội nghị phổ biến các Luật được Quốc hội khóa XIV thông qua tại kỳ họp thứ 8 (lần thứ 2)</w:t>
            </w:r>
          </w:p>
        </w:tc>
        <w:tc>
          <w:tcPr>
            <w:tcW w:w="4678" w:type="dxa"/>
            <w:vAlign w:val="center"/>
          </w:tcPr>
          <w:p w14:paraId="17DA0877">
            <w:pPr>
              <w:pStyle w:val="7"/>
              <w:spacing w:after="0" w:line="360" w:lineRule="auto"/>
              <w:ind w:left="0" w:hanging="3"/>
              <w:jc w:val="center"/>
              <w:rPr>
                <w:rFonts w:ascii="Times New Roman" w:hAnsi="Times New Roman"/>
                <w:sz w:val="24"/>
                <w:szCs w:val="24"/>
              </w:rPr>
            </w:pPr>
            <w:r>
              <w:rPr>
                <w:rFonts w:ascii="Times New Roman" w:hAnsi="Times New Roman"/>
                <w:sz w:val="24"/>
                <w:szCs w:val="24"/>
              </w:rPr>
              <w:t>Sở Tư pháp tỉnh Bạc Liêu</w:t>
            </w:r>
          </w:p>
        </w:tc>
        <w:tc>
          <w:tcPr>
            <w:tcW w:w="1559" w:type="dxa"/>
            <w:vAlign w:val="center"/>
          </w:tcPr>
          <w:p w14:paraId="22836984">
            <w:pPr>
              <w:pStyle w:val="7"/>
              <w:spacing w:after="0" w:line="360" w:lineRule="auto"/>
              <w:ind w:left="0" w:hanging="3"/>
              <w:jc w:val="center"/>
              <w:rPr>
                <w:rFonts w:ascii="Times New Roman" w:hAnsi="Times New Roman"/>
                <w:sz w:val="24"/>
                <w:szCs w:val="24"/>
              </w:rPr>
            </w:pPr>
            <w:r>
              <w:rPr>
                <w:rFonts w:ascii="Times New Roman" w:hAnsi="Times New Roman"/>
                <w:sz w:val="24"/>
                <w:szCs w:val="24"/>
              </w:rPr>
              <w:t>18/6/2020</w:t>
            </w:r>
          </w:p>
        </w:tc>
      </w:tr>
      <w:tr w14:paraId="701F6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vAlign w:val="center"/>
          </w:tcPr>
          <w:p w14:paraId="3EE0F67C">
            <w:pPr>
              <w:pStyle w:val="7"/>
              <w:spacing w:after="0" w:line="360" w:lineRule="auto"/>
              <w:ind w:left="0" w:hanging="3"/>
              <w:jc w:val="center"/>
              <w:rPr>
                <w:rFonts w:ascii="Times New Roman" w:hAnsi="Times New Roman"/>
                <w:sz w:val="24"/>
                <w:szCs w:val="24"/>
              </w:rPr>
            </w:pPr>
            <w:r>
              <w:rPr>
                <w:rFonts w:ascii="Times New Roman" w:hAnsi="Times New Roman"/>
                <w:sz w:val="24"/>
                <w:szCs w:val="24"/>
              </w:rPr>
              <w:t>2</w:t>
            </w:r>
          </w:p>
        </w:tc>
        <w:tc>
          <w:tcPr>
            <w:tcW w:w="2377" w:type="dxa"/>
            <w:vAlign w:val="center"/>
          </w:tcPr>
          <w:p w14:paraId="575CC3AB">
            <w:pPr>
              <w:pStyle w:val="7"/>
              <w:spacing w:after="0" w:line="360" w:lineRule="auto"/>
              <w:ind w:left="0" w:hanging="3"/>
              <w:jc w:val="both"/>
              <w:rPr>
                <w:rFonts w:ascii="Times New Roman" w:hAnsi="Times New Roman"/>
                <w:sz w:val="24"/>
                <w:szCs w:val="24"/>
              </w:rPr>
            </w:pPr>
            <w:r>
              <w:rPr>
                <w:rFonts w:ascii="Times New Roman" w:hAnsi="Times New Roman"/>
                <w:sz w:val="24"/>
                <w:szCs w:val="24"/>
              </w:rPr>
              <w:t>Lê Thị Thêm</w:t>
            </w:r>
          </w:p>
        </w:tc>
        <w:tc>
          <w:tcPr>
            <w:tcW w:w="5132" w:type="dxa"/>
            <w:vAlign w:val="center"/>
          </w:tcPr>
          <w:p w14:paraId="1CCB620C">
            <w:pPr>
              <w:pStyle w:val="7"/>
              <w:spacing w:after="0" w:line="360" w:lineRule="auto"/>
              <w:ind w:left="0" w:hanging="3"/>
              <w:jc w:val="both"/>
              <w:rPr>
                <w:rFonts w:ascii="Times New Roman" w:hAnsi="Times New Roman"/>
                <w:sz w:val="24"/>
                <w:szCs w:val="24"/>
              </w:rPr>
            </w:pPr>
            <w:r>
              <w:rPr>
                <w:rFonts w:ascii="Times New Roman" w:hAnsi="Times New Roman"/>
                <w:sz w:val="24"/>
                <w:szCs w:val="24"/>
              </w:rPr>
              <w:t>Hội nghị phổ biến các Luật được Quốc hội khóa XIV thông qua tại kỳ họp thứ 9 (đợt 2)</w:t>
            </w:r>
          </w:p>
        </w:tc>
        <w:tc>
          <w:tcPr>
            <w:tcW w:w="4678" w:type="dxa"/>
            <w:vAlign w:val="center"/>
          </w:tcPr>
          <w:p w14:paraId="417D218E">
            <w:pPr>
              <w:pStyle w:val="7"/>
              <w:spacing w:after="0" w:line="360" w:lineRule="auto"/>
              <w:ind w:left="0" w:hanging="3"/>
              <w:jc w:val="center"/>
              <w:rPr>
                <w:rFonts w:ascii="Times New Roman" w:hAnsi="Times New Roman"/>
                <w:sz w:val="24"/>
                <w:szCs w:val="24"/>
              </w:rPr>
            </w:pPr>
            <w:r>
              <w:rPr>
                <w:rFonts w:ascii="Times New Roman" w:hAnsi="Times New Roman"/>
                <w:sz w:val="24"/>
                <w:szCs w:val="24"/>
              </w:rPr>
              <w:t>Sở Tư pháp tỉnh Bạc Liêu</w:t>
            </w:r>
          </w:p>
        </w:tc>
        <w:tc>
          <w:tcPr>
            <w:tcW w:w="1559" w:type="dxa"/>
            <w:vAlign w:val="center"/>
          </w:tcPr>
          <w:p w14:paraId="787D0B17">
            <w:pPr>
              <w:pStyle w:val="7"/>
              <w:spacing w:after="0" w:line="360" w:lineRule="auto"/>
              <w:ind w:left="0" w:hanging="3"/>
              <w:jc w:val="center"/>
              <w:rPr>
                <w:rFonts w:ascii="Times New Roman" w:hAnsi="Times New Roman"/>
                <w:sz w:val="24"/>
                <w:szCs w:val="24"/>
              </w:rPr>
            </w:pPr>
            <w:r>
              <w:rPr>
                <w:rFonts w:ascii="Times New Roman" w:hAnsi="Times New Roman"/>
                <w:sz w:val="24"/>
                <w:szCs w:val="24"/>
              </w:rPr>
              <w:t>25/11/2020</w:t>
            </w:r>
          </w:p>
        </w:tc>
      </w:tr>
      <w:tr w14:paraId="4D012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vAlign w:val="center"/>
          </w:tcPr>
          <w:p w14:paraId="00E431AB">
            <w:pPr>
              <w:pStyle w:val="7"/>
              <w:spacing w:after="0" w:line="360" w:lineRule="auto"/>
              <w:ind w:left="0" w:hanging="3"/>
              <w:jc w:val="center"/>
              <w:rPr>
                <w:rFonts w:ascii="Times New Roman" w:hAnsi="Times New Roman"/>
                <w:sz w:val="24"/>
                <w:szCs w:val="24"/>
              </w:rPr>
            </w:pPr>
            <w:r>
              <w:rPr>
                <w:rFonts w:ascii="Times New Roman" w:hAnsi="Times New Roman"/>
                <w:sz w:val="24"/>
                <w:szCs w:val="24"/>
              </w:rPr>
              <w:t>3</w:t>
            </w:r>
          </w:p>
        </w:tc>
        <w:tc>
          <w:tcPr>
            <w:tcW w:w="2377" w:type="dxa"/>
            <w:vAlign w:val="center"/>
          </w:tcPr>
          <w:p w14:paraId="4D52277D">
            <w:pPr>
              <w:pStyle w:val="7"/>
              <w:spacing w:after="0" w:line="360" w:lineRule="auto"/>
              <w:ind w:left="0" w:hanging="3"/>
              <w:jc w:val="both"/>
              <w:rPr>
                <w:rFonts w:ascii="Times New Roman" w:hAnsi="Times New Roman"/>
                <w:sz w:val="24"/>
                <w:szCs w:val="24"/>
              </w:rPr>
            </w:pPr>
            <w:r>
              <w:rPr>
                <w:rFonts w:ascii="Times New Roman" w:hAnsi="Times New Roman"/>
                <w:sz w:val="24"/>
                <w:szCs w:val="24"/>
              </w:rPr>
              <w:t>Lê Thị Thêm</w:t>
            </w:r>
          </w:p>
        </w:tc>
        <w:tc>
          <w:tcPr>
            <w:tcW w:w="5132" w:type="dxa"/>
            <w:vAlign w:val="center"/>
          </w:tcPr>
          <w:p w14:paraId="63C1D35B">
            <w:pPr>
              <w:pStyle w:val="7"/>
              <w:spacing w:after="0" w:line="360" w:lineRule="auto"/>
              <w:ind w:left="0" w:hanging="3"/>
              <w:jc w:val="both"/>
              <w:rPr>
                <w:rFonts w:ascii="Times New Roman" w:hAnsi="Times New Roman"/>
                <w:sz w:val="24"/>
                <w:szCs w:val="24"/>
              </w:rPr>
            </w:pPr>
            <w:r>
              <w:rPr>
                <w:rFonts w:ascii="Times New Roman" w:hAnsi="Times New Roman"/>
                <w:sz w:val="24"/>
                <w:szCs w:val="24"/>
              </w:rPr>
              <w:t>Hội nghị phổ biến các luật được Quốc hội thông qua tại kỳ họp thứ 10 và Luật bầu cử đại biểu Quốc hội và Đại biểu Hội đồng nhân dân</w:t>
            </w:r>
          </w:p>
        </w:tc>
        <w:tc>
          <w:tcPr>
            <w:tcW w:w="4678" w:type="dxa"/>
            <w:vAlign w:val="center"/>
          </w:tcPr>
          <w:p w14:paraId="1DD63369">
            <w:pPr>
              <w:pStyle w:val="7"/>
              <w:spacing w:after="0" w:line="360" w:lineRule="auto"/>
              <w:ind w:left="0" w:hanging="3"/>
              <w:jc w:val="center"/>
              <w:rPr>
                <w:rFonts w:ascii="Times New Roman" w:hAnsi="Times New Roman"/>
                <w:sz w:val="24"/>
                <w:szCs w:val="24"/>
              </w:rPr>
            </w:pPr>
            <w:r>
              <w:rPr>
                <w:rFonts w:ascii="Times New Roman" w:hAnsi="Times New Roman"/>
                <w:sz w:val="24"/>
                <w:szCs w:val="24"/>
              </w:rPr>
              <w:t>Sở Tư pháp tỉnh Bạc Liêu</w:t>
            </w:r>
          </w:p>
        </w:tc>
        <w:tc>
          <w:tcPr>
            <w:tcW w:w="1559" w:type="dxa"/>
            <w:vAlign w:val="center"/>
          </w:tcPr>
          <w:p w14:paraId="3D7F0575">
            <w:pPr>
              <w:pStyle w:val="7"/>
              <w:spacing w:after="0" w:line="360" w:lineRule="auto"/>
              <w:ind w:left="0" w:hanging="3"/>
              <w:jc w:val="center"/>
              <w:rPr>
                <w:rFonts w:ascii="Times New Roman" w:hAnsi="Times New Roman"/>
                <w:sz w:val="24"/>
                <w:szCs w:val="24"/>
              </w:rPr>
            </w:pPr>
            <w:r>
              <w:rPr>
                <w:rFonts w:ascii="Times New Roman" w:hAnsi="Times New Roman"/>
                <w:sz w:val="24"/>
                <w:szCs w:val="24"/>
              </w:rPr>
              <w:t>02/4/2021</w:t>
            </w:r>
          </w:p>
        </w:tc>
      </w:tr>
      <w:tr w14:paraId="6A3C6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vAlign w:val="center"/>
          </w:tcPr>
          <w:p w14:paraId="40AE7911">
            <w:pPr>
              <w:pStyle w:val="7"/>
              <w:spacing w:after="0" w:line="360" w:lineRule="auto"/>
              <w:ind w:left="0" w:hanging="3"/>
              <w:jc w:val="center"/>
              <w:rPr>
                <w:rFonts w:ascii="Times New Roman" w:hAnsi="Times New Roman"/>
                <w:sz w:val="24"/>
                <w:szCs w:val="24"/>
              </w:rPr>
            </w:pPr>
            <w:r>
              <w:rPr>
                <w:rFonts w:ascii="Times New Roman" w:hAnsi="Times New Roman"/>
                <w:sz w:val="24"/>
                <w:szCs w:val="24"/>
              </w:rPr>
              <w:t>4</w:t>
            </w:r>
          </w:p>
        </w:tc>
        <w:tc>
          <w:tcPr>
            <w:tcW w:w="2377" w:type="dxa"/>
            <w:vAlign w:val="center"/>
          </w:tcPr>
          <w:p w14:paraId="00674CDC">
            <w:pPr>
              <w:pStyle w:val="7"/>
              <w:spacing w:after="0" w:line="360" w:lineRule="auto"/>
              <w:ind w:left="0" w:hanging="3"/>
              <w:jc w:val="both"/>
              <w:rPr>
                <w:rFonts w:ascii="Times New Roman" w:hAnsi="Times New Roman"/>
                <w:sz w:val="24"/>
                <w:szCs w:val="24"/>
              </w:rPr>
            </w:pPr>
            <w:r>
              <w:rPr>
                <w:rFonts w:ascii="Times New Roman" w:hAnsi="Times New Roman"/>
                <w:sz w:val="24"/>
                <w:szCs w:val="24"/>
              </w:rPr>
              <w:t>Nguyễn Lê Lý</w:t>
            </w:r>
          </w:p>
        </w:tc>
        <w:tc>
          <w:tcPr>
            <w:tcW w:w="5132" w:type="dxa"/>
            <w:vAlign w:val="center"/>
          </w:tcPr>
          <w:p w14:paraId="15FC3292">
            <w:pPr>
              <w:pStyle w:val="7"/>
              <w:spacing w:after="0" w:line="360" w:lineRule="auto"/>
              <w:ind w:left="0" w:hanging="3"/>
              <w:jc w:val="both"/>
              <w:rPr>
                <w:rFonts w:ascii="Times New Roman" w:hAnsi="Times New Roman"/>
                <w:sz w:val="24"/>
                <w:szCs w:val="24"/>
              </w:rPr>
            </w:pPr>
            <w:r>
              <w:rPr>
                <w:rFonts w:ascii="Times New Roman" w:hAnsi="Times New Roman"/>
                <w:sz w:val="24"/>
                <w:szCs w:val="24"/>
              </w:rPr>
              <w:t>Hội thảo quốc tế an toàn vệ sinh thực phẩm trong chuỗi giá trị ở vùng đồng bằng sông Cửu Long</w:t>
            </w:r>
          </w:p>
        </w:tc>
        <w:tc>
          <w:tcPr>
            <w:tcW w:w="4678" w:type="dxa"/>
            <w:vAlign w:val="center"/>
          </w:tcPr>
          <w:p w14:paraId="072CC9AF">
            <w:pPr>
              <w:pStyle w:val="7"/>
              <w:spacing w:after="0" w:line="360" w:lineRule="auto"/>
              <w:ind w:left="0" w:hanging="3"/>
              <w:jc w:val="center"/>
              <w:rPr>
                <w:rFonts w:ascii="Times New Roman" w:hAnsi="Times New Roman"/>
                <w:sz w:val="24"/>
                <w:szCs w:val="24"/>
              </w:rPr>
            </w:pPr>
            <w:r>
              <w:rPr>
                <w:rFonts w:ascii="Times New Roman" w:hAnsi="Times New Roman"/>
                <w:sz w:val="24"/>
                <w:szCs w:val="24"/>
              </w:rPr>
              <w:t>Trường ĐH Cửu Long – Vĩnh Long</w:t>
            </w:r>
          </w:p>
        </w:tc>
        <w:tc>
          <w:tcPr>
            <w:tcW w:w="1559" w:type="dxa"/>
            <w:vAlign w:val="center"/>
          </w:tcPr>
          <w:p w14:paraId="5C41FAB9">
            <w:pPr>
              <w:pStyle w:val="7"/>
              <w:spacing w:after="0" w:line="360" w:lineRule="auto"/>
              <w:ind w:left="0" w:hanging="3"/>
              <w:jc w:val="center"/>
              <w:rPr>
                <w:rFonts w:ascii="Times New Roman" w:hAnsi="Times New Roman"/>
                <w:sz w:val="24"/>
                <w:szCs w:val="24"/>
              </w:rPr>
            </w:pPr>
            <w:r>
              <w:rPr>
                <w:rFonts w:ascii="Times New Roman" w:hAnsi="Times New Roman"/>
                <w:sz w:val="24"/>
                <w:szCs w:val="24"/>
              </w:rPr>
              <w:t>14/12/2020</w:t>
            </w:r>
          </w:p>
        </w:tc>
      </w:tr>
    </w:tbl>
    <w:p w14:paraId="2A5892F2">
      <w:pPr>
        <w:spacing w:line="360" w:lineRule="auto"/>
        <w:ind w:left="1" w:hanging="3"/>
        <w:jc w:val="center"/>
        <w:rPr>
          <w:sz w:val="26"/>
          <w:szCs w:val="26"/>
        </w:rPr>
      </w:pPr>
    </w:p>
    <w:p w14:paraId="230A194B">
      <w:pPr>
        <w:spacing w:line="360" w:lineRule="auto"/>
        <w:ind w:left="1" w:hanging="3"/>
        <w:jc w:val="both"/>
        <w:rPr>
          <w:sz w:val="26"/>
          <w:szCs w:val="26"/>
        </w:rPr>
      </w:pPr>
    </w:p>
    <w:p w14:paraId="5032DB93">
      <w:bookmarkStart w:id="0" w:name="_GoBack"/>
      <w:bookmarkEnd w:id="0"/>
    </w:p>
    <w:sectPr>
      <w:pgSz w:w="16840" w:h="11900" w:orient="landscape"/>
      <w:pgMar w:top="1134" w:right="1134" w:bottom="1134" w:left="1134"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left="-2" w:hanging="2"/>
      </w:pPr>
      <w:r>
        <w:separator/>
      </w:r>
    </w:p>
  </w:endnote>
  <w:endnote w:type="continuationSeparator" w:id="1">
    <w:p>
      <w:pPr>
        <w:spacing w:line="240" w:lineRule="auto"/>
        <w:ind w:left="-2"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left="-2" w:hanging="2"/>
      </w:pPr>
      <w:r>
        <w:separator/>
      </w:r>
    </w:p>
  </w:footnote>
  <w:footnote w:type="continuationSeparator" w:id="1">
    <w:p>
      <w:pPr>
        <w:spacing w:line="240" w:lineRule="auto"/>
        <w:ind w:left="-2"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4561AF"/>
    <w:rsid w:val="1045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spacing w:line="1" w:lineRule="atLeast"/>
      <w:ind w:left="-1" w:leftChars="-1" w:hanging="1" w:hangingChars="1"/>
      <w:textAlignment w:val="top"/>
      <w:outlineLvl w:val="0"/>
    </w:pPr>
    <w:rPr>
      <w:rFonts w:ascii="Times New Roman" w:hAnsi="Times New Roman" w:eastAsia="Times New Roman" w:cs="Times New Roman"/>
      <w:position w:val="-1"/>
      <w:sz w:val="24"/>
      <w:szCs w:val="24"/>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qFormat/>
    <w:uiPriority w:val="0"/>
    <w:pPr>
      <w:tabs>
        <w:tab w:val="center" w:pos="4680"/>
        <w:tab w:val="right" w:pos="9360"/>
      </w:tabs>
    </w:pPr>
  </w:style>
  <w:style w:type="paragraph" w:styleId="5">
    <w:name w:val="header"/>
    <w:basedOn w:val="1"/>
    <w:qFormat/>
    <w:uiPriority w:val="0"/>
    <w:pPr>
      <w:tabs>
        <w:tab w:val="center" w:pos="4680"/>
        <w:tab w:val="right" w:pos="9360"/>
      </w:tabs>
    </w:pPr>
  </w:style>
  <w:style w:type="table" w:customStyle="1" w:styleId="6">
    <w:name w:val="_Style 22"/>
    <w:basedOn w:val="3"/>
    <w:qFormat/>
    <w:uiPriority w:val="0"/>
    <w:tblPr>
      <w:tblCellMar>
        <w:top w:w="100" w:type="dxa"/>
        <w:left w:w="100" w:type="dxa"/>
        <w:bottom w:w="100" w:type="dxa"/>
        <w:right w:w="100" w:type="dxa"/>
      </w:tblCellMar>
    </w:tblPr>
  </w:style>
  <w:style w:type="paragraph" w:styleId="7">
    <w:name w:val="List Paragraph"/>
    <w:basedOn w:val="1"/>
    <w:qFormat/>
    <w:uiPriority w:val="34"/>
    <w:pPr>
      <w:suppressAutoHyphens w:val="0"/>
      <w:spacing w:after="200" w:line="276" w:lineRule="auto"/>
      <w:ind w:left="720" w:leftChars="0" w:firstLine="0" w:firstLineChars="0"/>
      <w:contextualSpacing/>
      <w:textAlignment w:val="auto"/>
      <w:outlineLvl w:val="9"/>
    </w:pPr>
    <w:rPr>
      <w:rFonts w:ascii="Calibri" w:hAnsi="Calibri" w:eastAsia="Calibri"/>
      <w:position w:val="0"/>
      <w:sz w:val="22"/>
      <w:szCs w:val="22"/>
    </w:rPr>
  </w:style>
  <w:style w:type="table" w:customStyle="1" w:styleId="8">
    <w:name w:val="_Style 24"/>
    <w:basedOn w:val="3"/>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2025-12-22T03:08:00Z</dcterms:created>
  <dc:creator>Hợp Võ Thị Phương Hồn</dc:creator>
  <cp:lastModifiedBy>Hợp Võ Thị Phương Hồn</cp:lastModifiedBy>
  <dcterms:modified xsi:type="dcterms:W3CDTF">2025-12-22T03:08:55Z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E027F9BB936140CEBF6A6492E17B7FD2_11</vt:lpwstr>
  </property>
</Properties>
</file>